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48BD25C" w:rsidR="00664BC9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35BEE7A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10-3</w:t>
            </w:r>
          </w:p>
        </w:tc>
        <w:tc>
          <w:tcPr>
            <w:tcW w:w="2160" w:type="dxa"/>
          </w:tcPr>
          <w:p w14:paraId="5002B72B" w14:textId="2ADA47B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10-4</w:t>
            </w:r>
          </w:p>
        </w:tc>
        <w:tc>
          <w:tcPr>
            <w:tcW w:w="2070" w:type="dxa"/>
          </w:tcPr>
          <w:p w14:paraId="29B91777" w14:textId="1CB82C94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10-5</w:t>
            </w:r>
          </w:p>
        </w:tc>
        <w:tc>
          <w:tcPr>
            <w:tcW w:w="2160" w:type="dxa"/>
          </w:tcPr>
          <w:p w14:paraId="110AADEB" w14:textId="6390D1D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10-6</w:t>
            </w:r>
          </w:p>
        </w:tc>
        <w:tc>
          <w:tcPr>
            <w:tcW w:w="2267" w:type="dxa"/>
          </w:tcPr>
          <w:p w14:paraId="6E3B4FB3" w14:textId="671D8C61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10-7</w:t>
            </w:r>
          </w:p>
        </w:tc>
      </w:tr>
      <w:tr w:rsidR="009344E3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9344E3" w:rsidRPr="000D21E1" w:rsidRDefault="009344E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9344E3" w:rsidRPr="000D21E1" w:rsidRDefault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1BD6A364" w14:textId="77777777" w:rsidR="00D61B64" w:rsidRPr="00D61B64" w:rsidRDefault="00D61B64" w:rsidP="00D61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sz w:val="20"/>
                <w:szCs w:val="20"/>
              </w:rPr>
            </w:pPr>
            <w:r w:rsidRPr="00D61B64">
              <w:rPr>
                <w:rFonts w:ascii="Arial Narrow" w:hAnsi="Arial Narrow" w:cs="Calibri"/>
                <w:b/>
                <w:bCs/>
                <w:color w:val="3B692F"/>
                <w:sz w:val="20"/>
                <w:szCs w:val="20"/>
              </w:rPr>
              <w:t xml:space="preserve">N-Q.A.1 </w:t>
            </w:r>
            <w:r w:rsidRPr="00D61B64">
              <w:rPr>
                <w:rFonts w:ascii="Arial Narrow" w:hAnsi="Arial Narrow" w:cs="Calibri"/>
                <w:sz w:val="20"/>
                <w:szCs w:val="20"/>
              </w:rPr>
              <w:t>Use units as a way to understand problems and to guide the solution of multi-step problems; choose and interpret units consistently in formulas; choose and interpret the scale and the origin in graphs and data displays.</w:t>
            </w:r>
          </w:p>
          <w:p w14:paraId="1446EB01" w14:textId="77777777" w:rsidR="00D61B64" w:rsidRPr="00D61B64" w:rsidRDefault="00D61B64" w:rsidP="00D61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sz w:val="20"/>
                <w:szCs w:val="20"/>
              </w:rPr>
            </w:pPr>
            <w:r w:rsidRPr="00D61B64">
              <w:rPr>
                <w:rFonts w:ascii="Arial Narrow" w:hAnsi="Arial Narrow" w:cs="Calibri"/>
                <w:b/>
                <w:bCs/>
                <w:color w:val="3B692F"/>
                <w:sz w:val="20"/>
                <w:szCs w:val="20"/>
              </w:rPr>
              <w:t>N-Q.A.2</w:t>
            </w:r>
            <w:r w:rsidRPr="00D61B64">
              <w:rPr>
                <w:rFonts w:ascii="Arial Narrow" w:hAnsi="Arial Narrow" w:cs="Calibri"/>
                <w:b/>
                <w:bCs/>
                <w:color w:val="3B692F"/>
                <w:position w:val="8"/>
                <w:sz w:val="20"/>
                <w:szCs w:val="20"/>
              </w:rPr>
              <w:t xml:space="preserve">2 </w:t>
            </w:r>
            <w:r w:rsidRPr="00D61B64">
              <w:rPr>
                <w:rFonts w:ascii="Arial Narrow" w:hAnsi="Arial Narrow" w:cs="Calibri"/>
                <w:sz w:val="20"/>
                <w:szCs w:val="20"/>
              </w:rPr>
              <w:t>Define appropriate quantities for the purpose of descriptive modeling.</w:t>
            </w:r>
          </w:p>
          <w:p w14:paraId="7FB23743" w14:textId="77777777" w:rsidR="00D61B64" w:rsidRPr="00D61B64" w:rsidRDefault="00D61B64" w:rsidP="00D61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D61B64">
              <w:rPr>
                <w:rFonts w:ascii="Arial Narrow" w:hAnsi="Arial Narrow" w:cs="Calibri"/>
                <w:b/>
                <w:bCs/>
                <w:color w:val="3B692F"/>
                <w:sz w:val="20"/>
                <w:szCs w:val="20"/>
              </w:rPr>
              <w:t xml:space="preserve">N-Q.A.3 </w:t>
            </w:r>
            <w:r w:rsidRPr="00D61B64">
              <w:rPr>
                <w:rFonts w:ascii="Arial Narrow" w:hAnsi="Arial Narrow" w:cs="Calibri"/>
                <w:sz w:val="20"/>
                <w:szCs w:val="20"/>
              </w:rPr>
              <w:t>Choose a level of accuracy appropriate to limitations on measurement when reporting</w:t>
            </w:r>
            <w:r w:rsidRPr="00D61B64">
              <w:rPr>
                <w:rFonts w:ascii="Arial Narrow" w:hAnsi="Arial Narrow" w:cs="Times"/>
                <w:sz w:val="20"/>
                <w:szCs w:val="20"/>
              </w:rPr>
              <w:t xml:space="preserve"> </w:t>
            </w:r>
            <w:r w:rsidRPr="00D61B64">
              <w:rPr>
                <w:rFonts w:ascii="Arial Narrow" w:hAnsi="Arial Narrow" w:cs="Calibri"/>
                <w:sz w:val="20"/>
                <w:szCs w:val="20"/>
              </w:rPr>
              <w:t>quantities.</w:t>
            </w:r>
          </w:p>
          <w:p w14:paraId="38061CF0" w14:textId="408E5668" w:rsidR="009344E3" w:rsidRPr="009344E3" w:rsidRDefault="00D61B64" w:rsidP="009344E3">
            <w:pPr>
              <w:pStyle w:val="TableParagraph"/>
              <w:spacing w:before="60" w:after="60"/>
              <w:ind w:right="72"/>
            </w:pPr>
            <w:hyperlink r:id="rId8">
              <w:r w:rsidRPr="00883B3F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F-IF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.B.4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For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that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models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</w:t>
              </w:r>
              <w:r w:rsidRPr="00883B3F">
                <w:rPr>
                  <w:rFonts w:ascii="Arial Narrow" w:hAnsi="Arial Narrow"/>
                  <w:spacing w:val="30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between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two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interpret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26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tables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terms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25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sketch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showing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given</w:t>
              </w:r>
              <w:r w:rsidRPr="00883B3F">
                <w:rPr>
                  <w:rFonts w:ascii="Arial Narrow" w:hAnsi="Arial Narrow"/>
                  <w:spacing w:val="27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verbal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description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3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relationship.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43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include: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intercepts;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intervals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where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41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increasing,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decreasing,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positive,</w:t>
              </w:r>
              <w:r w:rsidRPr="00883B3F">
                <w:rPr>
                  <w:rFonts w:ascii="Arial Narrow" w:hAnsi="Arial Narrow"/>
                  <w:spacing w:val="-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or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negative;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relative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maximums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 xml:space="preserve">and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minimums;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symmetries;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end</w:t>
              </w:r>
              <w:r w:rsidRPr="00883B3F">
                <w:rPr>
                  <w:rFonts w:ascii="Arial Narrow" w:eastAsia="Arial Narrow" w:hAnsi="Arial Narrow" w:cs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behavior;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eastAsia="Arial Narrow" w:hAnsi="Arial Narrow" w:cs="Arial Narrow"/>
                  <w:spacing w:val="4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periodicity.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</w:hyperlink>
          </w:p>
        </w:tc>
      </w:tr>
      <w:tr w:rsidR="00D61B64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D61B64" w:rsidRPr="000D21E1" w:rsidRDefault="00D61B6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D61B64" w:rsidRPr="000D21E1" w:rsidRDefault="00D6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732CBAC3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key features of the graph of a function and relate it to a story.</w:t>
            </w:r>
          </w:p>
        </w:tc>
        <w:tc>
          <w:tcPr>
            <w:tcW w:w="2160" w:type="dxa"/>
          </w:tcPr>
          <w:p w14:paraId="073D4CF6" w14:textId="6D259B7A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key features of the graph of a function and relate it to a story.</w:t>
            </w:r>
          </w:p>
        </w:tc>
        <w:tc>
          <w:tcPr>
            <w:tcW w:w="2070" w:type="dxa"/>
          </w:tcPr>
          <w:p w14:paraId="55BE3B4E" w14:textId="50EC3C89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key features of the graph of a function and relate it to a story.</w:t>
            </w:r>
          </w:p>
        </w:tc>
        <w:tc>
          <w:tcPr>
            <w:tcW w:w="2160" w:type="dxa"/>
          </w:tcPr>
          <w:p w14:paraId="7DF5F32D" w14:textId="2DC4F213" w:rsidR="00D61B64" w:rsidRPr="000D21E1" w:rsidRDefault="00D61B64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key features of the graph of a function and relate it to a story.</w:t>
            </w:r>
          </w:p>
        </w:tc>
        <w:tc>
          <w:tcPr>
            <w:tcW w:w="2267" w:type="dxa"/>
          </w:tcPr>
          <w:p w14:paraId="5F7F0F5D" w14:textId="74F215BC" w:rsidR="00D61B64" w:rsidRPr="000D21E1" w:rsidRDefault="00D61B64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key features of the graph of a function and relate it to a story.</w:t>
            </w:r>
          </w:p>
        </w:tc>
      </w:tr>
      <w:tr w:rsidR="00D61B64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D61B64" w:rsidRPr="000D21E1" w:rsidRDefault="00D61B6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D61B64" w:rsidRPr="000D21E1" w:rsidRDefault="00D61B64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D61B64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D61B64" w:rsidRPr="000D21E1" w:rsidRDefault="00D61B6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D61B64" w:rsidRPr="000D21E1" w:rsidRDefault="00D61B6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D61B64" w:rsidRPr="000D21E1" w:rsidRDefault="00D61B64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forth more effort when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faced with complex, open-ended, challenging, meaningful and authentic questions.)</w:t>
            </w:r>
          </w:p>
        </w:tc>
        <w:tc>
          <w:tcPr>
            <w:tcW w:w="2430" w:type="dxa"/>
          </w:tcPr>
          <w:p w14:paraId="31CF5631" w14:textId="6635518B" w:rsidR="00D61B64" w:rsidRPr="007349F1" w:rsidRDefault="00D61B64" w:rsidP="007349F1">
            <w:pPr>
              <w:ind w:left="143"/>
              <w:rPr>
                <w:rFonts w:ascii="Times New Roman" w:hAnsi="Times New Roman" w:cs="Times New Roman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lastRenderedPageBreak/>
              <w:t xml:space="preserve">How can </w:t>
            </w:r>
            <w:r>
              <w:rPr>
                <w:rFonts w:ascii="Arial Narrow" w:hAnsi="Arial Narrow"/>
                <w:sz w:val="20"/>
                <w:szCs w:val="20"/>
              </w:rPr>
              <w:t>graphs</w:t>
            </w:r>
            <w:r w:rsidRPr="0007558D">
              <w:rPr>
                <w:rFonts w:ascii="Arial Narrow" w:hAnsi="Arial Narrow"/>
                <w:sz w:val="20"/>
                <w:szCs w:val="20"/>
              </w:rPr>
              <w:t xml:space="preserve"> describe real-world situations, model predictions and solve problems?</w:t>
            </w:r>
          </w:p>
        </w:tc>
        <w:tc>
          <w:tcPr>
            <w:tcW w:w="2160" w:type="dxa"/>
          </w:tcPr>
          <w:p w14:paraId="7A2A75A1" w14:textId="3B383BE2" w:rsidR="00D61B64" w:rsidRPr="000D21E1" w:rsidRDefault="00D61B64">
            <w:pPr>
              <w:rPr>
                <w:rFonts w:ascii="Times New Roman" w:hAnsi="Times New Roman" w:cs="Times New Roman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t xml:space="preserve">How can </w:t>
            </w:r>
            <w:r>
              <w:rPr>
                <w:rFonts w:ascii="Arial Narrow" w:hAnsi="Arial Narrow"/>
                <w:sz w:val="20"/>
                <w:szCs w:val="20"/>
              </w:rPr>
              <w:t>graphs</w:t>
            </w:r>
            <w:r w:rsidRPr="0007558D">
              <w:rPr>
                <w:rFonts w:ascii="Arial Narrow" w:hAnsi="Arial Narrow"/>
                <w:sz w:val="20"/>
                <w:szCs w:val="20"/>
              </w:rPr>
              <w:t xml:space="preserve"> describe real-world situations, model predictions and solve problems?</w:t>
            </w:r>
          </w:p>
        </w:tc>
        <w:tc>
          <w:tcPr>
            <w:tcW w:w="2070" w:type="dxa"/>
          </w:tcPr>
          <w:p w14:paraId="49EFADE7" w14:textId="780A9708" w:rsidR="00D61B64" w:rsidRPr="000D21E1" w:rsidRDefault="00D61B64">
            <w:pPr>
              <w:rPr>
                <w:rFonts w:ascii="Times New Roman" w:hAnsi="Times New Roman" w:cs="Times New Roman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t xml:space="preserve">How can </w:t>
            </w:r>
            <w:r>
              <w:rPr>
                <w:rFonts w:ascii="Arial Narrow" w:hAnsi="Arial Narrow"/>
                <w:sz w:val="20"/>
                <w:szCs w:val="20"/>
              </w:rPr>
              <w:t>graphs</w:t>
            </w:r>
            <w:r w:rsidRPr="0007558D">
              <w:rPr>
                <w:rFonts w:ascii="Arial Narrow" w:hAnsi="Arial Narrow"/>
                <w:sz w:val="20"/>
                <w:szCs w:val="20"/>
              </w:rPr>
              <w:t xml:space="preserve"> describe real-world situations, model predictions and solve problems?</w:t>
            </w:r>
          </w:p>
        </w:tc>
        <w:tc>
          <w:tcPr>
            <w:tcW w:w="2160" w:type="dxa"/>
          </w:tcPr>
          <w:p w14:paraId="0AEF600C" w14:textId="126CD1F2" w:rsidR="00D61B64" w:rsidRPr="000D21E1" w:rsidRDefault="00D61B64">
            <w:pPr>
              <w:rPr>
                <w:rFonts w:ascii="Times New Roman" w:hAnsi="Times New Roman" w:cs="Times New Roman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t xml:space="preserve">How can </w:t>
            </w:r>
            <w:r>
              <w:rPr>
                <w:rFonts w:ascii="Arial Narrow" w:hAnsi="Arial Narrow"/>
                <w:sz w:val="20"/>
                <w:szCs w:val="20"/>
              </w:rPr>
              <w:t>graphs</w:t>
            </w:r>
            <w:r w:rsidRPr="0007558D">
              <w:rPr>
                <w:rFonts w:ascii="Arial Narrow" w:hAnsi="Arial Narrow"/>
                <w:sz w:val="20"/>
                <w:szCs w:val="20"/>
              </w:rPr>
              <w:t xml:space="preserve"> describe real-world situations, model predictions and solve problems?</w:t>
            </w:r>
          </w:p>
        </w:tc>
        <w:tc>
          <w:tcPr>
            <w:tcW w:w="2267" w:type="dxa"/>
          </w:tcPr>
          <w:p w14:paraId="1C4459C5" w14:textId="08F540F9" w:rsidR="00D61B64" w:rsidRPr="000D21E1" w:rsidRDefault="00D61B64">
            <w:pPr>
              <w:rPr>
                <w:rFonts w:ascii="Times New Roman" w:hAnsi="Times New Roman" w:cs="Times New Roman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t xml:space="preserve">How can </w:t>
            </w:r>
            <w:r>
              <w:rPr>
                <w:rFonts w:ascii="Arial Narrow" w:hAnsi="Arial Narrow"/>
                <w:sz w:val="20"/>
                <w:szCs w:val="20"/>
              </w:rPr>
              <w:t>graphs</w:t>
            </w:r>
            <w:r w:rsidRPr="0007558D">
              <w:rPr>
                <w:rFonts w:ascii="Arial Narrow" w:hAnsi="Arial Narrow"/>
                <w:sz w:val="20"/>
                <w:szCs w:val="20"/>
              </w:rPr>
              <w:t xml:space="preserve"> describe real-world situations, model predictions and solve problems?</w:t>
            </w: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2070"/>
        <w:gridCol w:w="2160"/>
        <w:gridCol w:w="2250"/>
      </w:tblGrid>
      <w:tr w:rsidR="00140C92" w:rsidRPr="000D21E1" w14:paraId="23FAABC2" w14:textId="77777777" w:rsidTr="00140C92">
        <w:trPr>
          <w:trHeight w:val="1008"/>
        </w:trPr>
        <w:tc>
          <w:tcPr>
            <w:tcW w:w="2393" w:type="dxa"/>
          </w:tcPr>
          <w:p w14:paraId="4CA748C1" w14:textId="77777777" w:rsidR="00140C92" w:rsidRPr="000D21E1" w:rsidRDefault="00140C9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140C92" w:rsidRPr="000D21E1" w:rsidRDefault="00140C9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140C92" w:rsidRPr="000D21E1" w:rsidRDefault="00140C9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140C92" w:rsidRPr="000D21E1" w:rsidRDefault="00140C9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140C92" w:rsidRPr="000D21E1" w:rsidRDefault="00140C9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140C92" w:rsidRPr="000D21E1" w:rsidRDefault="00140C9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140C92" w:rsidRPr="000D21E1" w:rsidRDefault="00140C9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03A6E336" w14:textId="34673189" w:rsidR="00140C92" w:rsidRDefault="00140C92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recall the graphing activity that was in progress in the previous lesson.</w:t>
            </w:r>
          </w:p>
          <w:p w14:paraId="608E7DA8" w14:textId="68C5B468" w:rsidR="00140C92" w:rsidRPr="00785C3C" w:rsidRDefault="00140C92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clarify expectations for the activity and monitor as students work.</w:t>
            </w:r>
          </w:p>
        </w:tc>
        <w:tc>
          <w:tcPr>
            <w:tcW w:w="4147" w:type="dxa"/>
            <w:gridSpan w:val="2"/>
          </w:tcPr>
          <w:p w14:paraId="23B00616" w14:textId="77777777" w:rsidR="00140C92" w:rsidRDefault="00140C92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the scoring guide for the project and answer any questions that students may have.</w:t>
            </w:r>
          </w:p>
          <w:p w14:paraId="32E63DF4" w14:textId="77777777" w:rsidR="00140C92" w:rsidRDefault="00140C92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and explain an outline for the first portion of the project.</w:t>
            </w:r>
          </w:p>
          <w:p w14:paraId="45E389D0" w14:textId="77777777" w:rsidR="00140C92" w:rsidRDefault="00140C92" w:rsidP="00141566">
            <w:pPr>
              <w:rPr>
                <w:rFonts w:ascii="Times New Roman" w:hAnsi="Times New Roman" w:cs="Times New Roman"/>
              </w:rPr>
            </w:pPr>
            <w:r w:rsidRPr="00141566">
              <w:rPr>
                <w:rFonts w:ascii="Times New Roman" w:hAnsi="Times New Roman" w:cs="Times New Roman"/>
              </w:rPr>
              <w:t xml:space="preserve">The outline will direct students to appropriate websites to find: </w:t>
            </w:r>
          </w:p>
          <w:p w14:paraId="452AD80A" w14:textId="77777777" w:rsidR="00140C92" w:rsidRDefault="00140C92" w:rsidP="001415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 w:rsidRPr="00141566">
              <w:rPr>
                <w:rFonts w:ascii="Times New Roman" w:hAnsi="Times New Roman" w:cs="Times New Roman"/>
              </w:rPr>
              <w:t>the</w:t>
            </w:r>
            <w:proofErr w:type="gramEnd"/>
            <w:r w:rsidRPr="00141566">
              <w:rPr>
                <w:rFonts w:ascii="Times New Roman" w:hAnsi="Times New Roman" w:cs="Times New Roman"/>
              </w:rPr>
              <w:t xml:space="preserve"> area on the map that</w:t>
            </w:r>
            <w:r>
              <w:rPr>
                <w:rFonts w:ascii="Times New Roman" w:hAnsi="Times New Roman" w:cs="Times New Roman"/>
              </w:rPr>
              <w:t xml:space="preserve"> lies within a 1,500-mile radius of Memphis.</w:t>
            </w:r>
          </w:p>
          <w:p w14:paraId="17AECB8E" w14:textId="77777777" w:rsidR="00140C92" w:rsidRDefault="00140C92" w:rsidP="001415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choose cities that fall within that radius.</w:t>
            </w:r>
          </w:p>
          <w:p w14:paraId="27C3CAD9" w14:textId="77777777" w:rsidR="00140C92" w:rsidRDefault="00140C92" w:rsidP="001415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locate</w:t>
            </w:r>
            <w:proofErr w:type="gramEnd"/>
            <w:r>
              <w:rPr>
                <w:rFonts w:ascii="Times New Roman" w:hAnsi="Times New Roman" w:cs="Times New Roman"/>
              </w:rPr>
              <w:t xml:space="preserve"> attractions of interest within those cities.</w:t>
            </w:r>
          </w:p>
          <w:p w14:paraId="1D49AC85" w14:textId="77777777" w:rsidR="00140C92" w:rsidRDefault="00140C92" w:rsidP="001415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find</w:t>
            </w:r>
            <w:proofErr w:type="gramEnd"/>
            <w:r>
              <w:rPr>
                <w:rFonts w:ascii="Times New Roman" w:hAnsi="Times New Roman" w:cs="Times New Roman"/>
              </w:rPr>
              <w:t xml:space="preserve">  a flight schedule for flights to the desired locations.</w:t>
            </w:r>
          </w:p>
          <w:p w14:paraId="04528B56" w14:textId="77777777" w:rsidR="00140C92" w:rsidRPr="00141566" w:rsidRDefault="00140C92" w:rsidP="001415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find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distances from each city to Memphis</w:t>
            </w:r>
          </w:p>
          <w:p w14:paraId="67301473" w14:textId="2E6C1AF2" w:rsidR="00140C92" w:rsidRPr="00785C3C" w:rsidRDefault="00140C92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51F224E5" w14:textId="77777777" w:rsidR="00140C92" w:rsidRDefault="00140C92" w:rsidP="0014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graph paper and a template for the itinerary.</w:t>
            </w:r>
          </w:p>
          <w:p w14:paraId="517E3A02" w14:textId="77777777" w:rsidR="00140C92" w:rsidRDefault="00140C92" w:rsidP="00140C92">
            <w:pPr>
              <w:rPr>
                <w:rFonts w:ascii="Times New Roman" w:hAnsi="Times New Roman" w:cs="Times New Roman"/>
              </w:rPr>
            </w:pPr>
          </w:p>
          <w:p w14:paraId="3A8D77E3" w14:textId="7284503D" w:rsidR="00140C92" w:rsidRPr="00203C5B" w:rsidRDefault="00140C92" w:rsidP="0014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clarify expectations for the activity and monitor as students work.</w:t>
            </w:r>
          </w:p>
        </w:tc>
        <w:tc>
          <w:tcPr>
            <w:tcW w:w="2250" w:type="dxa"/>
          </w:tcPr>
          <w:p w14:paraId="603D1FD2" w14:textId="131CF8F5" w:rsidR="00140C92" w:rsidRPr="00A479BF" w:rsidRDefault="00A479BF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clarify expectations for the activity and monitor as students work.</w:t>
            </w:r>
          </w:p>
        </w:tc>
      </w:tr>
      <w:tr w:rsidR="00A479BF" w:rsidRPr="000D21E1" w14:paraId="11867D20" w14:textId="77777777" w:rsidTr="00B63947">
        <w:trPr>
          <w:trHeight w:val="468"/>
        </w:trPr>
        <w:tc>
          <w:tcPr>
            <w:tcW w:w="2393" w:type="dxa"/>
          </w:tcPr>
          <w:p w14:paraId="629BFD9A" w14:textId="553E039E" w:rsidR="00A479BF" w:rsidRPr="000D21E1" w:rsidRDefault="00A479B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A479BF" w:rsidRPr="000D21E1" w:rsidRDefault="00A479BF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41D0B72B" w14:textId="77777777" w:rsidR="00A479BF" w:rsidRDefault="00A4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spend 15 minutes completing the card sort from the previous lesson.</w:t>
            </w:r>
          </w:p>
          <w:p w14:paraId="28CD8A7B" w14:textId="0FC2C749" w:rsidR="00A479BF" w:rsidRPr="000D21E1" w:rsidRDefault="00A4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jigsaw to share ideas and come to consensus about the graphs.</w:t>
            </w:r>
          </w:p>
        </w:tc>
        <w:tc>
          <w:tcPr>
            <w:tcW w:w="4147" w:type="dxa"/>
            <w:gridSpan w:val="2"/>
          </w:tcPr>
          <w:p w14:paraId="02359BDE" w14:textId="77777777" w:rsidR="00A479BF" w:rsidRDefault="00A4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research attractions and places of interest within a 1,500-mile radius of Memphis to determine the destinations for his/her trip.</w:t>
            </w:r>
          </w:p>
          <w:p w14:paraId="5FFCC50B" w14:textId="77777777" w:rsidR="00A479BF" w:rsidRDefault="00A4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use internet applications to determine the distances of the destinations from Memphis.</w:t>
            </w:r>
          </w:p>
          <w:p w14:paraId="57ED2E4D" w14:textId="0E3DDBE1" w:rsidR="00A479BF" w:rsidRPr="000D21E1" w:rsidRDefault="00A4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use internet travel sites to choose a flight schedule.</w:t>
            </w:r>
          </w:p>
        </w:tc>
        <w:tc>
          <w:tcPr>
            <w:tcW w:w="2160" w:type="dxa"/>
          </w:tcPr>
          <w:p w14:paraId="4116171D" w14:textId="39375B83" w:rsidR="00A479BF" w:rsidRPr="000D21E1" w:rsidRDefault="00A479B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continue to research his/her chosen destinations to determine attractions and places of interest to include in the itinerary.</w:t>
            </w:r>
          </w:p>
        </w:tc>
        <w:tc>
          <w:tcPr>
            <w:tcW w:w="2250" w:type="dxa"/>
          </w:tcPr>
          <w:p w14:paraId="078196E5" w14:textId="010AAF19" w:rsidR="00A479BF" w:rsidRPr="000D21E1" w:rsidRDefault="00A479BF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use the information gathered about his/her chosen destinations to write a descriptive journal of the experiences of the trip.</w:t>
            </w:r>
            <w:bookmarkStart w:id="0" w:name="_GoBack"/>
            <w:bookmarkEnd w:id="0"/>
          </w:p>
        </w:tc>
      </w:tr>
      <w:tr w:rsidR="00140C92" w:rsidRPr="000D21E1" w14:paraId="58AA9B62" w14:textId="77777777" w:rsidTr="00140C92">
        <w:trPr>
          <w:trHeight w:val="1008"/>
        </w:trPr>
        <w:tc>
          <w:tcPr>
            <w:tcW w:w="2393" w:type="dxa"/>
          </w:tcPr>
          <w:p w14:paraId="6F7AF55C" w14:textId="7F201E78" w:rsidR="00140C92" w:rsidRPr="000D21E1" w:rsidRDefault="00140C92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140C92" w:rsidRPr="000D21E1" w:rsidRDefault="00140C92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140C92" w:rsidRPr="000D21E1" w:rsidRDefault="00140C9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140C92" w:rsidRPr="000D21E1" w:rsidRDefault="00140C9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140C92" w:rsidRPr="000D21E1" w:rsidRDefault="00140C9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75E420F8" w14:textId="77777777" w:rsidR="00140C92" w:rsidRDefault="00140C92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TSW match two graphs and their stories.</w:t>
            </w:r>
          </w:p>
          <w:p w14:paraId="42447FB8" w14:textId="48BB0942" w:rsidR="00140C92" w:rsidRPr="009344E3" w:rsidRDefault="00140C92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TSW correctly label each segment of the two graphs.</w:t>
            </w:r>
          </w:p>
        </w:tc>
        <w:tc>
          <w:tcPr>
            <w:tcW w:w="4147" w:type="dxa"/>
            <w:gridSpan w:val="2"/>
          </w:tcPr>
          <w:p w14:paraId="51E20FD5" w14:textId="5946AA8F" w:rsidR="00140C92" w:rsidRPr="000D21E1" w:rsidRDefault="00140C9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use the template provided to record the destinations and distances for his/her trip.</w:t>
            </w:r>
          </w:p>
        </w:tc>
        <w:tc>
          <w:tcPr>
            <w:tcW w:w="2160" w:type="dxa"/>
          </w:tcPr>
          <w:p w14:paraId="68864F25" w14:textId="1F97C4B0" w:rsidR="00140C92" w:rsidRPr="00140C92" w:rsidRDefault="00140C92" w:rsidP="00480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TSW use the</w:t>
            </w:r>
            <w:r w:rsidR="00A479BF">
              <w:rPr>
                <w:rFonts w:ascii="Times New Roman" w:hAnsi="Times New Roman" w:cs="Times New Roman"/>
              </w:rPr>
              <w:t xml:space="preserve"> template provided to create an</w:t>
            </w:r>
            <w:r>
              <w:rPr>
                <w:rFonts w:ascii="Times New Roman" w:hAnsi="Times New Roman" w:cs="Times New Roman"/>
              </w:rPr>
              <w:t xml:space="preserve"> itinerary and a sketch of the graph for the trip.</w:t>
            </w:r>
          </w:p>
        </w:tc>
        <w:tc>
          <w:tcPr>
            <w:tcW w:w="2250" w:type="dxa"/>
          </w:tcPr>
          <w:p w14:paraId="03972672" w14:textId="3E801C09" w:rsidR="00140C92" w:rsidRPr="000D21E1" w:rsidRDefault="00A4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create a graph representing the distance traveled from Memphis to each destination on his/her trip.</w:t>
            </w:r>
          </w:p>
        </w:tc>
      </w:tr>
      <w:tr w:rsidR="0026783F" w:rsidRPr="000D21E1" w14:paraId="15514E88" w14:textId="77777777" w:rsidTr="00ED5E5A">
        <w:trPr>
          <w:trHeight w:val="504"/>
        </w:trPr>
        <w:tc>
          <w:tcPr>
            <w:tcW w:w="2393" w:type="dxa"/>
          </w:tcPr>
          <w:p w14:paraId="2417F2BE" w14:textId="4BD1BFE1" w:rsidR="0026783F" w:rsidRPr="000D21E1" w:rsidRDefault="002678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26783F" w:rsidRPr="000D21E1" w:rsidRDefault="0026783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0BEDBC21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7" w:type="dxa"/>
          </w:tcPr>
          <w:p w14:paraId="14CF749F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07F7C7DA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50" w:type="dxa"/>
          </w:tcPr>
          <w:p w14:paraId="45DDD3B3" w14:textId="77777777" w:rsidR="0026783F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6A0F64F3" w14:textId="77777777" w:rsidR="0026783F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6BA09FD5" w14:textId="77777777" w:rsidR="0026783F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0C209B41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26783F" w:rsidRPr="000D21E1" w14:paraId="1DAED0E5" w14:textId="77777777" w:rsidTr="00ED5E5A">
        <w:trPr>
          <w:trHeight w:val="504"/>
        </w:trPr>
        <w:tc>
          <w:tcPr>
            <w:tcW w:w="2393" w:type="dxa"/>
          </w:tcPr>
          <w:p w14:paraId="6B3E76B8" w14:textId="77777777" w:rsidR="0026783F" w:rsidRPr="000D21E1" w:rsidRDefault="002678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26783F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26783F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26783F" w:rsidRPr="000D21E1" w:rsidRDefault="0026783F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685B0594" w14:textId="77777777" w:rsidR="0026783F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98C41BD" w14:textId="77777777" w:rsidR="0026783F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6EC377F4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5BDDB91C" w:rsidR="0026783F" w:rsidRPr="000D21E1" w:rsidRDefault="0026783F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4872652A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9FCA8E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2FD4FA0D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8898517" w:rsidR="0026783F" w:rsidRPr="000D21E1" w:rsidRDefault="0026783F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6DF775D2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</w:p>
          <w:p w14:paraId="6079DBD3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3DF30A0A" w:rsidR="0026783F" w:rsidRPr="000D21E1" w:rsidRDefault="0026783F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4017F494" w14:textId="77777777" w:rsidR="0026783F" w:rsidRDefault="0026783F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26783F" w:rsidRDefault="0026783F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1FE9097" w14:textId="630CE2E4" w:rsidR="0026783F" w:rsidRPr="000D21E1" w:rsidRDefault="0026783F" w:rsidP="0091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04D86D1" w14:textId="77777777" w:rsidR="0026783F" w:rsidRDefault="0026783F" w:rsidP="004809D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4939EA06" w14:textId="77777777" w:rsidR="0026783F" w:rsidRDefault="0026783F" w:rsidP="004809D2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4DFDD3AF" w14:textId="00693C6B" w:rsidR="0026783F" w:rsidRPr="000D21E1" w:rsidRDefault="0026783F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0089F"/>
    <w:multiLevelType w:val="hybridMultilevel"/>
    <w:tmpl w:val="CF1A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1">
    <w:nsid w:val="557C2DD4"/>
    <w:multiLevelType w:val="hybridMultilevel"/>
    <w:tmpl w:val="B68E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40C92"/>
    <w:rsid w:val="00141566"/>
    <w:rsid w:val="00150015"/>
    <w:rsid w:val="00203C5B"/>
    <w:rsid w:val="00244A45"/>
    <w:rsid w:val="00252228"/>
    <w:rsid w:val="0026783F"/>
    <w:rsid w:val="00270F71"/>
    <w:rsid w:val="0034553B"/>
    <w:rsid w:val="004030DC"/>
    <w:rsid w:val="004809D2"/>
    <w:rsid w:val="004D742D"/>
    <w:rsid w:val="004F01C6"/>
    <w:rsid w:val="00522E34"/>
    <w:rsid w:val="00527EE9"/>
    <w:rsid w:val="005A1A46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8A7FDA"/>
    <w:rsid w:val="009167B8"/>
    <w:rsid w:val="009344E3"/>
    <w:rsid w:val="009453EE"/>
    <w:rsid w:val="00A44EB0"/>
    <w:rsid w:val="00A479BF"/>
    <w:rsid w:val="00A640CF"/>
    <w:rsid w:val="00A91170"/>
    <w:rsid w:val="00A968CC"/>
    <w:rsid w:val="00AA4802"/>
    <w:rsid w:val="00B24604"/>
    <w:rsid w:val="00BC5A2A"/>
    <w:rsid w:val="00C06A88"/>
    <w:rsid w:val="00C83FF4"/>
    <w:rsid w:val="00CB16FC"/>
    <w:rsid w:val="00D61B64"/>
    <w:rsid w:val="00D75BF2"/>
    <w:rsid w:val="00DC368C"/>
    <w:rsid w:val="00DF1C90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2E08C-695D-D448-BBF3-DC9BED95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1171</Words>
  <Characters>6677</Characters>
  <Application>Microsoft Macintosh Word</Application>
  <DocSecurity>0</DocSecurity>
  <Lines>55</Lines>
  <Paragraphs>15</Paragraphs>
  <ScaleCrop>false</ScaleCrop>
  <Company>Shelby County Schools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2016-10-01T02:46:00Z</dcterms:created>
  <dcterms:modified xsi:type="dcterms:W3CDTF">2016-10-01T03:26:00Z</dcterms:modified>
</cp:coreProperties>
</file>