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FF3388D" w:rsidR="00664BC9" w:rsidRPr="000D21E1" w:rsidRDefault="00EA6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A661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3CF17ED3" w:rsidR="006D2265" w:rsidRPr="006A6EFE" w:rsidRDefault="006D2265" w:rsidP="007037E9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7037E9">
              <w:rPr>
                <w:rFonts w:ascii="Times New Roman" w:hAnsi="Times New Roman" w:cs="Times New Roman"/>
                <w:b/>
              </w:rPr>
              <w:t>11-7</w:t>
            </w:r>
          </w:p>
        </w:tc>
        <w:tc>
          <w:tcPr>
            <w:tcW w:w="2160" w:type="dxa"/>
          </w:tcPr>
          <w:p w14:paraId="5002B72B" w14:textId="7C56459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11-8</w:t>
            </w:r>
          </w:p>
        </w:tc>
        <w:tc>
          <w:tcPr>
            <w:tcW w:w="2070" w:type="dxa"/>
          </w:tcPr>
          <w:p w14:paraId="29B91777" w14:textId="1D43A92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11-9</w:t>
            </w:r>
          </w:p>
        </w:tc>
        <w:tc>
          <w:tcPr>
            <w:tcW w:w="2160" w:type="dxa"/>
          </w:tcPr>
          <w:p w14:paraId="110AADEB" w14:textId="04127D65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11-10</w:t>
            </w:r>
          </w:p>
        </w:tc>
        <w:tc>
          <w:tcPr>
            <w:tcW w:w="2267" w:type="dxa"/>
          </w:tcPr>
          <w:p w14:paraId="6E3B4FB3" w14:textId="42B4F88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037E9">
              <w:rPr>
                <w:rFonts w:ascii="Times New Roman" w:hAnsi="Times New Roman" w:cs="Times New Roman"/>
                <w:b/>
              </w:rPr>
              <w:t xml:space="preserve"> 11-11</w:t>
            </w:r>
          </w:p>
        </w:tc>
      </w:tr>
      <w:tr w:rsidR="009344E3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9344E3" w:rsidRPr="000D21E1" w:rsidRDefault="009344E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9344E3" w:rsidRPr="000D21E1" w:rsidRDefault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38061CF0" w14:textId="503D8ECD" w:rsidR="009344E3" w:rsidRPr="009344E3" w:rsidRDefault="00736F65" w:rsidP="009344E3">
            <w:pPr>
              <w:pStyle w:val="TableParagraph"/>
              <w:spacing w:before="60" w:after="60"/>
              <w:ind w:right="72"/>
            </w:pPr>
            <w:proofErr w:type="gramStart"/>
            <w:r>
              <w:t>8.G.A.2  Understand</w:t>
            </w:r>
            <w:proofErr w:type="gramEnd"/>
            <w:r>
              <w:t xml:space="preserve"> that a two-dimensional figure is congruent to another if the second can be obtained from the first by a sequence of rations, reflections, and translations; given two congruent figures, describe a sequence that exhibits the congruence between them.</w:t>
            </w:r>
          </w:p>
        </w:tc>
      </w:tr>
      <w:tr w:rsidR="00ED5E5A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ED5E5A" w:rsidRPr="000D21E1" w:rsidRDefault="00ED5E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18967C6A" w14:textId="77777777" w:rsidR="00DE221A" w:rsidRDefault="00DE221A" w:rsidP="00DE221A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about the sequence of transformations (one move on the plane followed by another) and that a sequence of translations enjoys the same properties as a single translation with respect to lengths of segments and degrees of angles. </w:t>
            </w:r>
            <w:r w:rsidRPr="00DE221A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EB908B8" w14:textId="602FAE58" w:rsidR="00DE221A" w:rsidRPr="00DE221A" w:rsidRDefault="00DE221A" w:rsidP="00DE221A">
            <w:pPr>
              <w:pStyle w:val="ListParagraph"/>
              <w:numPr>
                <w:ilvl w:val="0"/>
                <w:numId w:val="13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that a translation along a vector followed by another translation along a vector of the same length in the opposite direction can move all points of a </w:t>
            </w: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plane back to their original positions.</w:t>
            </w:r>
          </w:p>
          <w:p w14:paraId="40974BA2" w14:textId="55B292DD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7CD0B33" w14:textId="77777777" w:rsidR="00DE221A" w:rsidRDefault="00DE221A" w:rsidP="00DE221A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>Students learn that th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e reflection is its own inverse </w:t>
            </w: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t xml:space="preserve">transformation. </w:t>
            </w:r>
            <w:r w:rsidRPr="00DE221A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75760CDE" w14:textId="603354D4" w:rsidR="00DE221A" w:rsidRPr="00DE221A" w:rsidRDefault="00DE221A" w:rsidP="00DE221A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E221A">
              <w:rPr>
                <w:rFonts w:ascii="Times" w:eastAsia="Times New Roman" w:hAnsi="Times" w:cs="Times New Roman"/>
                <w:sz w:val="20"/>
                <w:szCs w:val="20"/>
              </w:rPr>
              <w:t>Students understand that a sequence of a reflection followed by a translation is not necessarily equal to a translation followed by a reflection.</w:t>
            </w:r>
          </w:p>
          <w:p w14:paraId="073D4CF6" w14:textId="7B45BFCC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72655A7E" w14:textId="77777777" w:rsidR="00B8073E" w:rsidRDefault="00B8073E" w:rsidP="00B8073E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 xml:space="preserve">Students learn that sequences of rotations preserve lengths of segments as well as degrees of measures of angles. </w:t>
            </w:r>
            <w:r w:rsidRPr="00B8073E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E7C8C0E" w14:textId="354D8B5C" w:rsidR="00B8073E" w:rsidRPr="00B8073E" w:rsidRDefault="00B8073E" w:rsidP="00B8073E">
            <w:pPr>
              <w:pStyle w:val="ListParagraph"/>
              <w:numPr>
                <w:ilvl w:val="0"/>
                <w:numId w:val="12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>Students describe a sequence of rigid motions that would map a triangle back to its original position after being rotated around two different centers.</w:t>
            </w:r>
          </w:p>
          <w:p w14:paraId="55BE3B4E" w14:textId="50A8EAD5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9CA0B6F" w14:textId="77777777" w:rsidR="00B8073E" w:rsidRPr="00B8073E" w:rsidRDefault="00B8073E" w:rsidP="00B807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>Students describe a sequence of rigid motions that maps one figure onto another</w:t>
            </w:r>
          </w:p>
          <w:p w14:paraId="7DF5F32D" w14:textId="31E8F26C" w:rsidR="00ED5E5A" w:rsidRPr="000D21E1" w:rsidRDefault="00ED5E5A" w:rsidP="004030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36ECA72" w14:textId="77777777" w:rsidR="00ED5E5A" w:rsidRDefault="00406037" w:rsidP="009344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406037">
              <w:rPr>
                <w:rFonts w:ascii="Times New Roman" w:hAnsi="Times New Roman" w:cs="Times New Roman"/>
                <w:sz w:val="48"/>
                <w:szCs w:val="48"/>
              </w:rPr>
              <w:t>Veterans Day</w:t>
            </w:r>
          </w:p>
          <w:p w14:paraId="1C59275F" w14:textId="77777777" w:rsidR="00406037" w:rsidRDefault="00406037" w:rsidP="009344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No </w:t>
            </w:r>
          </w:p>
          <w:p w14:paraId="5F7F0F5D" w14:textId="21B01D08" w:rsidR="00406037" w:rsidRPr="00406037" w:rsidRDefault="00406037" w:rsidP="009344E3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School</w:t>
            </w:r>
          </w:p>
        </w:tc>
      </w:tr>
      <w:tr w:rsidR="00ED5E5A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23482495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0D21E1">
              <w:rPr>
                <w:rFonts w:ascii="Times New Roman" w:hAnsi="Times New Roman" w:cs="Times New Roman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2BCF5DB3" w14:textId="69ADB163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477B1D2C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ED5E5A" w:rsidRPr="000D21E1" w:rsidRDefault="00ED5E5A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2E2D5E21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ED5E5A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ED5E5A" w:rsidRPr="000D21E1" w:rsidRDefault="00ED5E5A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ED5E5A" w:rsidRPr="000D21E1" w:rsidRDefault="00ED5E5A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ED5E5A" w:rsidRPr="000D21E1" w:rsidRDefault="00ED5E5A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5848973C" w:rsidR="00ED5E5A" w:rsidRPr="007349F1" w:rsidRDefault="00736F65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need is there for sequencing transformations?</w:t>
            </w:r>
          </w:p>
        </w:tc>
        <w:tc>
          <w:tcPr>
            <w:tcW w:w="2160" w:type="dxa"/>
          </w:tcPr>
          <w:p w14:paraId="5B7F4413" w14:textId="77777777" w:rsidR="00ED5E5A" w:rsidRDefault="0040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inverse of a reflection?</w:t>
            </w:r>
          </w:p>
          <w:p w14:paraId="3C63762D" w14:textId="77777777" w:rsidR="00406037" w:rsidRDefault="00406037">
            <w:pPr>
              <w:rPr>
                <w:rFonts w:ascii="Times New Roman" w:hAnsi="Times New Roman" w:cs="Times New Roman"/>
              </w:rPr>
            </w:pPr>
          </w:p>
          <w:p w14:paraId="7A2A75A1" w14:textId="4EB97E0E" w:rsidR="00406037" w:rsidRPr="000D21E1" w:rsidRDefault="0040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order matter in a series of transformations?</w:t>
            </w:r>
          </w:p>
        </w:tc>
        <w:tc>
          <w:tcPr>
            <w:tcW w:w="2070" w:type="dxa"/>
          </w:tcPr>
          <w:p w14:paraId="6969A883" w14:textId="77777777" w:rsidR="00B8073E" w:rsidRPr="00B8073E" w:rsidRDefault="00B8073E" w:rsidP="00B8073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8073E">
              <w:rPr>
                <w:rFonts w:ascii="Times" w:eastAsia="Times New Roman" w:hAnsi="Times" w:cs="Times New Roman"/>
                <w:sz w:val="20"/>
                <w:szCs w:val="20"/>
              </w:rPr>
              <w:t>Does the order in which you rotate a figure around different centers have an impact on the final location of the figure’s image?</w:t>
            </w:r>
          </w:p>
          <w:p w14:paraId="49EFADE7" w14:textId="77777777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AEF600C" w14:textId="77777777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1C4459C5" w14:textId="77777777" w:rsidR="00ED5E5A" w:rsidRPr="000D21E1" w:rsidRDefault="00ED5E5A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2070"/>
        <w:gridCol w:w="2160"/>
        <w:gridCol w:w="2250"/>
      </w:tblGrid>
      <w:tr w:rsidR="007201DD" w:rsidRPr="000D21E1" w14:paraId="23FAABC2" w14:textId="77777777" w:rsidTr="00ED5E5A">
        <w:trPr>
          <w:trHeight w:val="1008"/>
        </w:trPr>
        <w:tc>
          <w:tcPr>
            <w:tcW w:w="2393" w:type="dxa"/>
          </w:tcPr>
          <w:p w14:paraId="4CA748C1" w14:textId="77777777" w:rsidR="007201DD" w:rsidRPr="000D21E1" w:rsidRDefault="007201D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7201DD" w:rsidRPr="000D21E1" w:rsidRDefault="007201D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7201DD" w:rsidRPr="000D21E1" w:rsidRDefault="007201DD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50FE83DB" w14:textId="77777777" w:rsidR="00A44EB0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7</w:t>
            </w:r>
          </w:p>
          <w:p w14:paraId="4F154BC3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</w:p>
          <w:p w14:paraId="7F08648F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</w:t>
            </w:r>
          </w:p>
          <w:p w14:paraId="0AB576D8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 it possible to translate a figure more than one time?</w:t>
            </w:r>
          </w:p>
          <w:p w14:paraId="09248027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</w:p>
          <w:p w14:paraId="585515C2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Exploratory Challenge:</w:t>
            </w:r>
          </w:p>
          <w:p w14:paraId="53309927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make multiple translations and answer questions to discover that they can perform a series of translations.</w:t>
            </w:r>
          </w:p>
          <w:p w14:paraId="132CA933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</w:p>
          <w:p w14:paraId="3363C638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</w:t>
            </w:r>
          </w:p>
          <w:p w14:paraId="56419036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need form sequencing translations?</w:t>
            </w:r>
          </w:p>
          <w:p w14:paraId="1DB47DE7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</w:p>
          <w:p w14:paraId="304ED06D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Exploratory Challenge:</w:t>
            </w:r>
          </w:p>
          <w:p w14:paraId="127A1308" w14:textId="77777777" w:rsidR="00DE221A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continued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14:paraId="608E7DA8" w14:textId="035FFB23" w:rsidR="00DE221A" w:rsidRPr="00785C3C" w:rsidRDefault="00DE221A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make a series of transformations to map a figure back to itself.</w:t>
            </w:r>
          </w:p>
        </w:tc>
        <w:tc>
          <w:tcPr>
            <w:tcW w:w="2077" w:type="dxa"/>
          </w:tcPr>
          <w:p w14:paraId="7C567885" w14:textId="77777777" w:rsidR="009453EE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8</w:t>
            </w:r>
          </w:p>
          <w:p w14:paraId="1C5A8480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</w:p>
          <w:p w14:paraId="5799D17B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</w:t>
            </w:r>
          </w:p>
          <w:p w14:paraId="0A84ED52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Consider the reflection of a point across a line.  What would be the reflection of that reflection?</w:t>
            </w:r>
          </w:p>
          <w:p w14:paraId="28911BA9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</w:p>
          <w:p w14:paraId="61DEF710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Exercises 1-3</w:t>
            </w:r>
          </w:p>
          <w:p w14:paraId="71EA5986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Perform several reflections and answer questions to guide discovery of the concept of the invers of a reflection.</w:t>
            </w:r>
          </w:p>
          <w:p w14:paraId="3B02534C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</w:p>
          <w:p w14:paraId="63425FE0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</w:t>
            </w:r>
          </w:p>
          <w:p w14:paraId="3D25B388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order matter in a series of transformations?</w:t>
            </w:r>
          </w:p>
          <w:p w14:paraId="6A653714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</w:p>
          <w:p w14:paraId="47FEEFD4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to demonstrate a series of transformations.</w:t>
            </w:r>
          </w:p>
          <w:p w14:paraId="70EC1299" w14:textId="6E244AF4" w:rsidR="00406037" w:rsidRPr="00406037" w:rsidRDefault="00406037" w:rsidP="0040603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hyperlink r:id="rId8" w:history="1">
              <w:r w:rsidRPr="002E355D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http://youtu.be/O2XPy3ZLU7Y</w:t>
              </w:r>
            </w:hyperlink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2B9275C3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</w:p>
          <w:p w14:paraId="015C7625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Exercises 4-7</w:t>
            </w:r>
          </w:p>
          <w:p w14:paraId="532D1486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complete a series of transformations and then another series of the same transformations in a different order to discover whether order matters.</w:t>
            </w:r>
          </w:p>
          <w:p w14:paraId="5E207818" w14:textId="37458A7E" w:rsidR="00406037" w:rsidRDefault="00406037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Discussion:</w:t>
            </w:r>
          </w:p>
          <w:p w14:paraId="08AD5B9F" w14:textId="77777777" w:rsidR="00406037" w:rsidRDefault="00406037" w:rsidP="0040603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06037">
              <w:rPr>
                <w:rFonts w:ascii="Times" w:eastAsia="Times New Roman" w:hAnsi="Times" w:cs="Times New Roman"/>
                <w:sz w:val="20"/>
                <w:szCs w:val="20"/>
              </w:rPr>
              <w:t xml:space="preserve">We can sequence rigid motions. </w:t>
            </w:r>
            <w:r w:rsidRPr="00406037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40603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0B82F81" w14:textId="7DA0A735" w:rsidR="00406037" w:rsidRDefault="00406037" w:rsidP="0040603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06037">
              <w:rPr>
                <w:rFonts w:ascii="Times" w:eastAsia="Times New Roman" w:hAnsi="Times" w:cs="Times New Roman"/>
                <w:sz w:val="20"/>
                <w:szCs w:val="20"/>
              </w:rPr>
              <w:t xml:space="preserve">We have notation related to sequences of rigid motions. </w:t>
            </w:r>
            <w:r w:rsidRPr="00406037">
              <w:rPr>
                <w:rFonts w:ascii="Libian SC Regular" w:eastAsia="Times New Roman" w:hAnsi="Libian SC Regular" w:cs="Libian SC Regular"/>
                <w:sz w:val="20"/>
                <w:szCs w:val="20"/>
              </w:rPr>
              <w:t>ƒ</w:t>
            </w:r>
            <w:r w:rsidRPr="00406037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37764AB9" w14:textId="25033FA5" w:rsidR="00406037" w:rsidRPr="00406037" w:rsidRDefault="00406037" w:rsidP="00406037">
            <w:pPr>
              <w:pStyle w:val="ListParagraph"/>
              <w:numPr>
                <w:ilvl w:val="0"/>
                <w:numId w:val="14"/>
              </w:num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406037">
              <w:rPr>
                <w:rFonts w:ascii="Times" w:eastAsia="Times New Roman" w:hAnsi="Times" w:cs="Times New Roman"/>
                <w:sz w:val="20"/>
                <w:szCs w:val="20"/>
              </w:rPr>
              <w:t>The sequence of a reflection followed by the same reflection is the identity transformation, and the order in which we sequence rigid motions matters.</w:t>
            </w:r>
          </w:p>
          <w:p w14:paraId="01DEDF6A" w14:textId="77777777" w:rsidR="00406037" w:rsidRDefault="00406037" w:rsidP="009453EE">
            <w:pPr>
              <w:rPr>
                <w:rFonts w:ascii="Times New Roman" w:hAnsi="Times New Roman" w:cs="Times New Roman"/>
              </w:rPr>
            </w:pPr>
          </w:p>
          <w:p w14:paraId="55779230" w14:textId="332416D6" w:rsidR="00406037" w:rsidRPr="00785C3C" w:rsidRDefault="00406037" w:rsidP="0094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173B868B" w14:textId="77777777" w:rsidR="007201DD" w:rsidRDefault="00406037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9</w:t>
            </w:r>
          </w:p>
          <w:p w14:paraId="1B001887" w14:textId="77777777" w:rsidR="00406037" w:rsidRDefault="00406037" w:rsidP="00D75BF2">
            <w:pPr>
              <w:rPr>
                <w:rFonts w:ascii="Times New Roman" w:hAnsi="Times New Roman" w:cs="Times New Roman"/>
              </w:rPr>
            </w:pPr>
          </w:p>
          <w:p w14:paraId="35E1BCBD" w14:textId="77777777" w:rsidR="00406037" w:rsidRDefault="00B8073E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Exploratory Challenge:</w:t>
            </w:r>
          </w:p>
          <w:p w14:paraId="67301473" w14:textId="4D38B41B" w:rsidR="00B8073E" w:rsidRPr="00785C3C" w:rsidRDefault="00B8073E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perform a series of rotations and answer questions to guide their understanding of the outcomes and relationships formed when performing such rotations.</w:t>
            </w:r>
          </w:p>
        </w:tc>
        <w:tc>
          <w:tcPr>
            <w:tcW w:w="2160" w:type="dxa"/>
          </w:tcPr>
          <w:p w14:paraId="37258A9A" w14:textId="77777777" w:rsidR="00ED5E5A" w:rsidRDefault="00B8073E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 10</w:t>
            </w:r>
          </w:p>
          <w:p w14:paraId="44A1F0A0" w14:textId="77777777" w:rsidR="00B8073E" w:rsidRDefault="00B8073E" w:rsidP="00203C5B">
            <w:pPr>
              <w:rPr>
                <w:rFonts w:ascii="Times New Roman" w:hAnsi="Times New Roman" w:cs="Times New Roman"/>
              </w:rPr>
            </w:pPr>
          </w:p>
          <w:p w14:paraId="486459A6" w14:textId="77777777" w:rsidR="00B8073E" w:rsidRDefault="00B8073E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model Example 1 using think aloud strategies and asking strategic questions to guide students to discover the effects of a series of transformations.</w:t>
            </w:r>
          </w:p>
          <w:p w14:paraId="64A852B3" w14:textId="77777777" w:rsidR="00B8073E" w:rsidRDefault="00B8073E" w:rsidP="00203C5B">
            <w:pPr>
              <w:rPr>
                <w:rFonts w:ascii="Times New Roman" w:hAnsi="Times New Roman" w:cs="Times New Roman"/>
              </w:rPr>
            </w:pPr>
          </w:p>
          <w:p w14:paraId="579B2B44" w14:textId="77777777" w:rsidR="00B8073E" w:rsidRDefault="00B8073E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 Presentation:</w:t>
            </w:r>
          </w:p>
          <w:p w14:paraId="35220576" w14:textId="19CC3A2B" w:rsidR="0041750B" w:rsidRDefault="00B8073E" w:rsidP="004175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41750B" w:rsidRPr="002E355D">
                <w:rPr>
                  <w:rStyle w:val="Hyperlink"/>
                  <w:rFonts w:ascii="Times" w:eastAsia="Times New Roman" w:hAnsi="Times" w:cs="Times New Roman"/>
                  <w:sz w:val="20"/>
                  <w:szCs w:val="20"/>
                </w:rPr>
                <w:t>http://youtu.be/O2XPy3ZLU7YE</w:t>
              </w:r>
            </w:hyperlink>
            <w:r w:rsidR="0041750B"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4AE031C7" w14:textId="77777777" w:rsidR="0041750B" w:rsidRDefault="0041750B" w:rsidP="004175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15E274F0" w14:textId="77777777" w:rsidR="0041750B" w:rsidRDefault="0041750B" w:rsidP="004175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230A98B2" w14:textId="68909DE8" w:rsidR="0041750B" w:rsidRDefault="0041750B" w:rsidP="004175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Students will complete Exercises 1-5 independently, but with discussion after each problem.</w:t>
            </w:r>
          </w:p>
          <w:p w14:paraId="75385EE0" w14:textId="77777777" w:rsidR="0041750B" w:rsidRDefault="0041750B" w:rsidP="004175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0E9C9D81" w14:textId="77777777" w:rsidR="0041750B" w:rsidRPr="0041750B" w:rsidRDefault="0041750B" w:rsidP="0041750B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14:paraId="3A8D77E3" w14:textId="28797C1D" w:rsidR="00B8073E" w:rsidRPr="00203C5B" w:rsidRDefault="00B8073E" w:rsidP="00203C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603D1FD2" w14:textId="393F5CBE" w:rsidR="004809D2" w:rsidRPr="00ED5E5A" w:rsidRDefault="004809D2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26783F" w:rsidRPr="000D21E1" w14:paraId="11867D20" w14:textId="77777777" w:rsidTr="00ED5E5A">
        <w:trPr>
          <w:trHeight w:val="468"/>
        </w:trPr>
        <w:tc>
          <w:tcPr>
            <w:tcW w:w="2393" w:type="dxa"/>
          </w:tcPr>
          <w:p w14:paraId="629BFD9A" w14:textId="76D7BB86" w:rsidR="0026783F" w:rsidRPr="000D21E1" w:rsidRDefault="0026783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26783F" w:rsidRPr="000D21E1" w:rsidRDefault="0026783F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4FFB8084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7" w:type="dxa"/>
          </w:tcPr>
          <w:p w14:paraId="70466713" w14:textId="718842C3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0" w:type="dxa"/>
          </w:tcPr>
          <w:p w14:paraId="57ED2E4D" w14:textId="76FEE485" w:rsidR="0026783F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4116171D" w14:textId="0C84C1B7" w:rsidR="0026783F" w:rsidRPr="000D21E1" w:rsidRDefault="0026783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</w:tcPr>
          <w:p w14:paraId="078196E5" w14:textId="0F06C4CC" w:rsidR="0026783F" w:rsidRPr="000D21E1" w:rsidRDefault="0026783F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26783F" w:rsidRPr="000D21E1" w14:paraId="58AA9B62" w14:textId="77777777" w:rsidTr="00ED5E5A">
        <w:trPr>
          <w:trHeight w:val="1008"/>
        </w:trPr>
        <w:tc>
          <w:tcPr>
            <w:tcW w:w="2393" w:type="dxa"/>
          </w:tcPr>
          <w:p w14:paraId="6F7AF55C" w14:textId="5E6835FD" w:rsidR="0026783F" w:rsidRPr="000D21E1" w:rsidRDefault="0026783F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26783F" w:rsidRPr="000D21E1" w:rsidRDefault="0026783F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26783F" w:rsidRPr="000D21E1" w:rsidRDefault="0026783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26783F" w:rsidRPr="000D21E1" w:rsidRDefault="0026783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7EC983FB" w14:textId="77777777" w:rsidR="00DE221A" w:rsidRPr="00D7174F" w:rsidRDefault="00DE221A" w:rsidP="00DE221A">
            <w:pPr>
              <w:rPr>
                <w:rFonts w:ascii="Times New Roman" w:hAnsi="Times New Roman" w:cs="Times New Roman"/>
                <w:b/>
              </w:rPr>
            </w:pPr>
            <w:r w:rsidRPr="00D7174F">
              <w:rPr>
                <w:rFonts w:ascii="Times New Roman" w:hAnsi="Times New Roman" w:cs="Times New Roman"/>
                <w:b/>
              </w:rPr>
              <w:t>Formative:</w:t>
            </w:r>
          </w:p>
          <w:p w14:paraId="42447FB8" w14:textId="13D93A02" w:rsidR="0026783F" w:rsidRPr="009344E3" w:rsidRDefault="00DE221A" w:rsidP="00DE22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Problem set/exit ticket</w:t>
            </w:r>
          </w:p>
        </w:tc>
        <w:tc>
          <w:tcPr>
            <w:tcW w:w="2077" w:type="dxa"/>
          </w:tcPr>
          <w:p w14:paraId="0F932217" w14:textId="77777777" w:rsidR="00DE221A" w:rsidRPr="00D7174F" w:rsidRDefault="00DE221A" w:rsidP="00DE221A">
            <w:pPr>
              <w:rPr>
                <w:rFonts w:ascii="Times New Roman" w:hAnsi="Times New Roman" w:cs="Times New Roman"/>
                <w:b/>
              </w:rPr>
            </w:pPr>
            <w:r w:rsidRPr="00D7174F">
              <w:rPr>
                <w:rFonts w:ascii="Times New Roman" w:hAnsi="Times New Roman" w:cs="Times New Roman"/>
                <w:b/>
              </w:rPr>
              <w:t>Formative:</w:t>
            </w:r>
          </w:p>
          <w:p w14:paraId="58E4857E" w14:textId="1A8F8B26" w:rsidR="0026783F" w:rsidRPr="000D21E1" w:rsidRDefault="00DE221A" w:rsidP="00DE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set/exit ticket</w:t>
            </w:r>
          </w:p>
        </w:tc>
        <w:tc>
          <w:tcPr>
            <w:tcW w:w="2070" w:type="dxa"/>
          </w:tcPr>
          <w:p w14:paraId="0FD9EC87" w14:textId="77777777" w:rsidR="00DE221A" w:rsidRPr="00D7174F" w:rsidRDefault="00DE221A" w:rsidP="00DE221A">
            <w:pPr>
              <w:rPr>
                <w:rFonts w:ascii="Times New Roman" w:hAnsi="Times New Roman" w:cs="Times New Roman"/>
                <w:b/>
              </w:rPr>
            </w:pPr>
            <w:r w:rsidRPr="00D7174F">
              <w:rPr>
                <w:rFonts w:ascii="Times New Roman" w:hAnsi="Times New Roman" w:cs="Times New Roman"/>
                <w:b/>
              </w:rPr>
              <w:t>Formative:</w:t>
            </w:r>
          </w:p>
          <w:p w14:paraId="51E20FD5" w14:textId="3653A19A" w:rsidR="0026783F" w:rsidRPr="000D21E1" w:rsidRDefault="00DE221A" w:rsidP="00DE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set/exit ticket</w:t>
            </w:r>
          </w:p>
        </w:tc>
        <w:tc>
          <w:tcPr>
            <w:tcW w:w="2160" w:type="dxa"/>
          </w:tcPr>
          <w:p w14:paraId="416B7161" w14:textId="77777777" w:rsidR="00DE221A" w:rsidRPr="00D7174F" w:rsidRDefault="00DE221A" w:rsidP="00DE221A">
            <w:pPr>
              <w:rPr>
                <w:rFonts w:ascii="Times New Roman" w:hAnsi="Times New Roman" w:cs="Times New Roman"/>
                <w:b/>
              </w:rPr>
            </w:pPr>
            <w:r w:rsidRPr="00D7174F">
              <w:rPr>
                <w:rFonts w:ascii="Times New Roman" w:hAnsi="Times New Roman" w:cs="Times New Roman"/>
                <w:b/>
              </w:rPr>
              <w:t>Formative:</w:t>
            </w:r>
          </w:p>
          <w:p w14:paraId="68864F25" w14:textId="51E9674F" w:rsidR="0026783F" w:rsidRPr="009167B8" w:rsidRDefault="00DE221A" w:rsidP="00DE22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 set/exit ticket</w:t>
            </w:r>
          </w:p>
        </w:tc>
        <w:tc>
          <w:tcPr>
            <w:tcW w:w="2250" w:type="dxa"/>
          </w:tcPr>
          <w:p w14:paraId="03972672" w14:textId="11B86EB9" w:rsidR="0026783F" w:rsidRPr="000D21E1" w:rsidRDefault="0026783F" w:rsidP="00DE221A">
            <w:pPr>
              <w:rPr>
                <w:rFonts w:ascii="Times New Roman" w:hAnsi="Times New Roman" w:cs="Times New Roman"/>
              </w:rPr>
            </w:pPr>
          </w:p>
        </w:tc>
      </w:tr>
      <w:tr w:rsidR="00CC0ED0" w:rsidRPr="000D21E1" w14:paraId="15514E88" w14:textId="77777777" w:rsidTr="00ED5E5A">
        <w:trPr>
          <w:trHeight w:val="504"/>
        </w:trPr>
        <w:tc>
          <w:tcPr>
            <w:tcW w:w="2393" w:type="dxa"/>
          </w:tcPr>
          <w:p w14:paraId="2417F2BE" w14:textId="533E2630" w:rsidR="00CC0ED0" w:rsidRPr="000D21E1" w:rsidRDefault="00CC0ED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CC0ED0" w:rsidRPr="000D21E1" w:rsidRDefault="00CC0ED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CC0ED0" w:rsidRPr="000D21E1" w:rsidRDefault="00CC0ED0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6281B4FA" w14:textId="0CF8F0AC" w:rsidR="00CC0ED0" w:rsidRPr="000D21E1" w:rsidRDefault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7" w:type="dxa"/>
          </w:tcPr>
          <w:p w14:paraId="2508C479" w14:textId="36C8F3E9" w:rsidR="00CC0ED0" w:rsidRPr="000D21E1" w:rsidRDefault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70" w:type="dxa"/>
          </w:tcPr>
          <w:p w14:paraId="5C660DC7" w14:textId="3E100D9C" w:rsidR="00CC0ED0" w:rsidRPr="000D21E1" w:rsidRDefault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522B717F" w14:textId="1C7538A8" w:rsidR="00CC0ED0" w:rsidRPr="000D21E1" w:rsidRDefault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</w:tcPr>
          <w:p w14:paraId="67ADE5AF" w14:textId="6B7C73EA" w:rsidR="00CC0ED0" w:rsidRPr="000D21E1" w:rsidRDefault="00CC0ED0">
            <w:pPr>
              <w:rPr>
                <w:rFonts w:ascii="Times New Roman" w:hAnsi="Times New Roman" w:cs="Times New Roman"/>
              </w:rPr>
            </w:pPr>
          </w:p>
        </w:tc>
      </w:tr>
      <w:tr w:rsidR="00CC0ED0" w:rsidRPr="000D21E1" w14:paraId="1DAED0E5" w14:textId="77777777" w:rsidTr="00ED5E5A">
        <w:trPr>
          <w:trHeight w:val="504"/>
        </w:trPr>
        <w:tc>
          <w:tcPr>
            <w:tcW w:w="2393" w:type="dxa"/>
          </w:tcPr>
          <w:p w14:paraId="6B3E76B8" w14:textId="77777777" w:rsidR="00CC0ED0" w:rsidRPr="000D21E1" w:rsidRDefault="00CC0ED0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CC0ED0" w:rsidRPr="000D21E1" w:rsidRDefault="00CC0ED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CC0ED0" w:rsidRDefault="00CC0ED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CC0ED0" w:rsidRDefault="00CC0ED0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CC0ED0" w:rsidRDefault="00CC0ED0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CC0ED0" w:rsidRPr="000D21E1" w:rsidRDefault="00CC0ED0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2124F43D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21BA7A97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09FDAFB3" w14:textId="77777777" w:rsidR="00CC0ED0" w:rsidRDefault="00CC0ED0" w:rsidP="00CC0ED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644A2C62" w:rsidR="00CC0ED0" w:rsidRPr="000D21E1" w:rsidRDefault="00CC0ED0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62660C9B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7FFE7637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600A0900" w14:textId="77777777" w:rsidR="00CC0ED0" w:rsidRDefault="00CC0ED0" w:rsidP="00CC0ED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7C0829ED" w:rsidR="00CC0ED0" w:rsidRPr="000D21E1" w:rsidRDefault="00CC0ED0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2D17B6A7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01C6EB8E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747539E" w14:textId="77777777" w:rsidR="00CC0ED0" w:rsidRDefault="00CC0ED0" w:rsidP="00CC0ED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165FB49D" w:rsidR="00CC0ED0" w:rsidRPr="000D21E1" w:rsidRDefault="00CC0ED0" w:rsidP="00AA4802">
            <w:pPr>
              <w:rPr>
                <w:rFonts w:ascii="Times New Roman" w:hAnsi="Times New Roman" w:cs="Times New Roman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70A097D7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7-10</w:t>
            </w:r>
          </w:p>
          <w:p w14:paraId="5BEE04C5" w14:textId="77777777" w:rsidR="00CC0ED0" w:rsidRDefault="00CC0ED0" w:rsidP="00CC0E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5539E889" w14:textId="77777777" w:rsidR="00CC0ED0" w:rsidRDefault="00CC0ED0" w:rsidP="00CC0ED0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299AA9FC" w:rsidR="00CC0ED0" w:rsidRPr="000D21E1" w:rsidRDefault="00CC0ED0" w:rsidP="009167B8">
            <w:pPr>
              <w:rPr>
                <w:rFonts w:ascii="Times New Roman" w:hAnsi="Times New Roman" w:cs="Times New Roman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4DFDD3AF" w14:textId="2077C781" w:rsidR="00CC0ED0" w:rsidRPr="000D21E1" w:rsidRDefault="00CC0ED0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4CD72A2C"/>
    <w:multiLevelType w:val="hybridMultilevel"/>
    <w:tmpl w:val="962A3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C1282"/>
    <w:multiLevelType w:val="hybridMultilevel"/>
    <w:tmpl w:val="5C78E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B8F49BC"/>
    <w:multiLevelType w:val="hybridMultilevel"/>
    <w:tmpl w:val="F81AC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3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203C5B"/>
    <w:rsid w:val="00244A45"/>
    <w:rsid w:val="00252228"/>
    <w:rsid w:val="0026783F"/>
    <w:rsid w:val="00270F71"/>
    <w:rsid w:val="0034553B"/>
    <w:rsid w:val="0036440E"/>
    <w:rsid w:val="004030DC"/>
    <w:rsid w:val="00406037"/>
    <w:rsid w:val="0041750B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037E9"/>
    <w:rsid w:val="007201DD"/>
    <w:rsid w:val="007349F1"/>
    <w:rsid w:val="00736F65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8073E"/>
    <w:rsid w:val="00BC5A2A"/>
    <w:rsid w:val="00C06A88"/>
    <w:rsid w:val="00C83FF4"/>
    <w:rsid w:val="00CB16FC"/>
    <w:rsid w:val="00CC0ED0"/>
    <w:rsid w:val="00D75BF2"/>
    <w:rsid w:val="00DC368C"/>
    <w:rsid w:val="00DE221A"/>
    <w:rsid w:val="00DF1C90"/>
    <w:rsid w:val="00EA6613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youtu.be/O2XPy3ZLU7Y" TargetMode="External"/><Relationship Id="rId9" Type="http://schemas.openxmlformats.org/officeDocument/2006/relationships/hyperlink" Target="http://youtu.be/O2XPy3ZLU7YE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5CB291-DF57-8D46-B3D3-2F901B05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1120</Words>
  <Characters>6389</Characters>
  <Application>Microsoft Macintosh Word</Application>
  <DocSecurity>0</DocSecurity>
  <Lines>53</Lines>
  <Paragraphs>14</Paragraphs>
  <ScaleCrop>false</ScaleCrop>
  <Company>Shelby County Schools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2016-11-04T12:40:00Z</dcterms:created>
  <dcterms:modified xsi:type="dcterms:W3CDTF">2016-11-05T03:27:00Z</dcterms:modified>
</cp:coreProperties>
</file>