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6B544E23"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Mon., </w:t>
            </w:r>
            <w:r w:rsidR="004C68AE">
              <w:rPr>
                <w:rFonts w:ascii="Pleasewritemeasong" w:hAnsi="Pleasewritemeasong" w:cs="Because I am Happy Regular"/>
                <w:b/>
              </w:rPr>
              <w:t xml:space="preserve">February </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ACEACEA"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Tues.,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9</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4CE30C64" w:rsidR="00E95A91" w:rsidRPr="00FB7D44" w:rsidRDefault="003875CB" w:rsidP="004C68AE">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10</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B30A979"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Thurs,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11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7249A05"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Fri., </w:t>
            </w:r>
            <w:r w:rsidR="00582053">
              <w:rPr>
                <w:rFonts w:ascii="Pleasewritemeasong" w:hAnsi="Pleasewritemeasong" w:cs="Because I am Happy Regular"/>
                <w:b/>
              </w:rPr>
              <w:t>February 12</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C5BDF96"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0B9D4B7F"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2C65FDFC"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5FCD84E3"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5A810F5C" w14:textId="376E450D" w:rsidR="00664BC9" w:rsidRPr="00582053" w:rsidRDefault="00664BC9"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5FC6E1CA"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6BD0EF7A"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49800724"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4F9ED89A"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24371FDB" w14:textId="6A6FD839"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90"/>
              </w:rPr>
            </w:pPr>
          </w:p>
        </w:tc>
        <w:tc>
          <w:tcPr>
            <w:tcW w:w="2070" w:type="dxa"/>
          </w:tcPr>
          <w:p w14:paraId="1BE874B3"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3FD1A7F5" w14:textId="77777777" w:rsidR="00587D14" w:rsidRDefault="00587D14" w:rsidP="00587D14">
            <w:pPr>
              <w:widowControl w:val="0"/>
              <w:autoSpaceDE w:val="0"/>
              <w:autoSpaceDN w:val="0"/>
              <w:adjustRightInd w:val="0"/>
              <w:rPr>
                <w:rFonts w:ascii="Arial Narrow" w:hAnsi="Arial Narrow"/>
                <w:color w:val="0000FF"/>
                <w:sz w:val="22"/>
                <w:szCs w:val="22"/>
              </w:rPr>
            </w:pPr>
          </w:p>
          <w:p w14:paraId="72403DCC" w14:textId="77777777" w:rsidR="00512F53" w:rsidRP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4CF87228" w14:textId="77777777" w:rsidR="00512F53" w:rsidRPr="00E90511" w:rsidRDefault="00512F53" w:rsidP="00587D14">
            <w:pPr>
              <w:widowControl w:val="0"/>
              <w:autoSpaceDE w:val="0"/>
              <w:autoSpaceDN w:val="0"/>
              <w:adjustRightInd w:val="0"/>
              <w:rPr>
                <w:rFonts w:ascii="Arial Narrow" w:hAnsi="Arial Narrow"/>
                <w:color w:val="0000FF"/>
                <w:sz w:val="22"/>
                <w:szCs w:val="22"/>
              </w:rPr>
            </w:pPr>
          </w:p>
          <w:p w14:paraId="71CDC975" w14:textId="5333F6AF" w:rsidR="00664BC9" w:rsidRPr="000E3399" w:rsidRDefault="00664BC9" w:rsidP="00E236EF">
            <w:pPr>
              <w:widowControl w:val="0"/>
              <w:autoSpaceDE w:val="0"/>
              <w:autoSpaceDN w:val="0"/>
              <w:adjustRightInd w:val="0"/>
              <w:rPr>
                <w:rFonts w:ascii="Arial Narrow" w:hAnsi="Arial Narrow"/>
                <w:color w:val="0000FF"/>
                <w:sz w:val="22"/>
                <w:szCs w:val="22"/>
              </w:rPr>
            </w:pPr>
          </w:p>
        </w:tc>
        <w:tc>
          <w:tcPr>
            <w:tcW w:w="2160" w:type="dxa"/>
          </w:tcPr>
          <w:p w14:paraId="3396942F" w14:textId="77777777" w:rsidR="00E90511" w:rsidRP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24D0FF29" w14:textId="77777777" w:rsidR="00F844E2" w:rsidRDefault="00F844E2" w:rsidP="00E236EF">
            <w:pPr>
              <w:widowControl w:val="0"/>
              <w:autoSpaceDE w:val="0"/>
              <w:autoSpaceDN w:val="0"/>
              <w:adjustRightInd w:val="0"/>
              <w:rPr>
                <w:rFonts w:ascii="Arial Narrow" w:hAnsi="Arial Narrow"/>
                <w:color w:val="0000FF"/>
                <w:sz w:val="22"/>
                <w:szCs w:val="22"/>
              </w:rPr>
            </w:pPr>
          </w:p>
          <w:p w14:paraId="00D9851D" w14:textId="77777777" w:rsid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3A06D7F2" w14:textId="77777777" w:rsidR="00512F53" w:rsidRP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339724AC" w14:textId="77777777" w:rsidR="00512F53" w:rsidRP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7EB6707B" w14:textId="490DBF1E" w:rsidR="00512F53" w:rsidRPr="00512F53" w:rsidRDefault="00512F53" w:rsidP="00E236EF">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w:t>
            </w:r>
            <w:r w:rsidRPr="00512F53">
              <w:rPr>
                <w:rFonts w:ascii="Janda Scrapgirl Dots" w:hAnsi="Janda Scrapgirl Dots" w:cs="Georgia"/>
                <w:color w:val="0000FF"/>
                <w:sz w:val="16"/>
                <w:szCs w:val="16"/>
              </w:rPr>
              <w:lastRenderedPageBreak/>
              <w:t xml:space="preserve">the acquisition of California through the Mexican War. (E, G, H, P) </w:t>
            </w:r>
          </w:p>
        </w:tc>
        <w:tc>
          <w:tcPr>
            <w:tcW w:w="2267" w:type="dxa"/>
          </w:tcPr>
          <w:p w14:paraId="5D5DCE78"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lastRenderedPageBreak/>
              <w:t>TN Core Standard</w:t>
            </w:r>
          </w:p>
          <w:p w14:paraId="5BA72907" w14:textId="77777777" w:rsidR="00664BC9" w:rsidRDefault="00664BC9" w:rsidP="00E236EF">
            <w:pPr>
              <w:widowControl w:val="0"/>
              <w:autoSpaceDE w:val="0"/>
              <w:autoSpaceDN w:val="0"/>
              <w:adjustRightInd w:val="0"/>
              <w:rPr>
                <w:rFonts w:ascii="Arial Narrow" w:hAnsi="Arial Narrow"/>
                <w:color w:val="0000FF"/>
                <w:sz w:val="22"/>
                <w:szCs w:val="22"/>
              </w:rPr>
            </w:pPr>
          </w:p>
          <w:p w14:paraId="06DF147A" w14:textId="77777777" w:rsidR="00512F53" w:rsidRDefault="00512F53" w:rsidP="00E236EF">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8.58 Describe the concept of Manifest Destiny and its impact on the developing character of the American nation, including the purpose, challenges and economic incentives for westward expansion. (C, E, G, H, P)</w:t>
            </w:r>
          </w:p>
          <w:p w14:paraId="37213FB9" w14:textId="77777777" w:rsidR="00512F53" w:rsidRP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8.59 Describe American settlements in Texas after 1821 and the causes for the Texas War of Independence, including the roles of David Crockett and Sam Houston in the war and the legacy of the Alamo. (G, H, P, TN) </w:t>
            </w:r>
          </w:p>
          <w:p w14:paraId="51F6D627" w14:textId="05828A63" w:rsidR="00512F53" w:rsidRPr="00512F53" w:rsidRDefault="00512F53" w:rsidP="00512F53">
            <w:pPr>
              <w:widowControl w:val="0"/>
              <w:autoSpaceDE w:val="0"/>
              <w:autoSpaceDN w:val="0"/>
              <w:adjustRightInd w:val="0"/>
              <w:rPr>
                <w:rFonts w:ascii="Janda Scrapgirl Dots" w:hAnsi="Janda Scrapgirl Dots" w:cs="Georgia"/>
                <w:color w:val="0000FF"/>
                <w:sz w:val="22"/>
                <w:szCs w:val="22"/>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the acquisition of California </w:t>
            </w:r>
            <w:r w:rsidRPr="00512F53">
              <w:rPr>
                <w:rFonts w:ascii="Janda Scrapgirl Dots" w:hAnsi="Janda Scrapgirl Dots" w:cs="Georgia"/>
                <w:color w:val="0000FF"/>
                <w:sz w:val="16"/>
                <w:szCs w:val="16"/>
              </w:rPr>
              <w:lastRenderedPageBreak/>
              <w:t>through the</w:t>
            </w:r>
          </w:p>
          <w:p w14:paraId="38061CF0" w14:textId="024039B4" w:rsidR="00512F53" w:rsidRPr="00582053" w:rsidRDefault="00512F53" w:rsidP="00E236EF">
            <w:pPr>
              <w:widowControl w:val="0"/>
              <w:autoSpaceDE w:val="0"/>
              <w:autoSpaceDN w:val="0"/>
              <w:adjustRightInd w:val="0"/>
              <w:rPr>
                <w:rFonts w:ascii="Arial Narrow" w:hAnsi="Arial Narrow"/>
                <w:color w:val="0000FF"/>
                <w:sz w:val="22"/>
                <w:szCs w:val="22"/>
              </w:rPr>
            </w:pPr>
          </w:p>
        </w:tc>
      </w:tr>
      <w:tr w:rsidR="00FA6E6C" w:rsidRPr="00355AE7" w14:paraId="287D531B" w14:textId="77777777" w:rsidTr="00FA6E6C">
        <w:trPr>
          <w:trHeight w:val="542"/>
        </w:trPr>
        <w:tc>
          <w:tcPr>
            <w:tcW w:w="2358" w:type="dxa"/>
          </w:tcPr>
          <w:p w14:paraId="1EA982D2" w14:textId="4F2C219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7B19C0C3" w14:textId="77777777" w:rsidR="00587D14" w:rsidRPr="00665FB1" w:rsidRDefault="00587D14" w:rsidP="00587D14">
            <w:pPr>
              <w:jc w:val="center"/>
              <w:rPr>
                <w:rFonts w:ascii="Arial Narrow" w:hAnsi="Arial Narrow"/>
                <w:sz w:val="20"/>
                <w:szCs w:val="20"/>
              </w:rPr>
            </w:pPr>
            <w:r>
              <w:rPr>
                <w:rFonts w:ascii="Arial Narrow" w:hAnsi="Arial Narrow"/>
                <w:sz w:val="20"/>
                <w:szCs w:val="20"/>
              </w:rPr>
              <w:t>The Jackson Era</w:t>
            </w:r>
          </w:p>
          <w:p w14:paraId="2604E244" w14:textId="77777777" w:rsidR="00587D14" w:rsidRPr="00665FB1" w:rsidRDefault="00587D14" w:rsidP="00587D14">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40974BA2" w14:textId="2469140F" w:rsidR="00F65286" w:rsidRPr="00582053" w:rsidRDefault="00587D14" w:rsidP="00587D14">
            <w:pPr>
              <w:widowControl w:val="0"/>
              <w:autoSpaceDE w:val="0"/>
              <w:autoSpaceDN w:val="0"/>
              <w:adjustRightInd w:val="0"/>
              <w:jc w:val="center"/>
              <w:rPr>
                <w:rFonts w:ascii="Keep on Truckin" w:hAnsi="Keep on Truckin" w:cs="Georgia"/>
                <w:color w:val="0000FF"/>
                <w:sz w:val="22"/>
                <w:szCs w:val="22"/>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160" w:type="dxa"/>
          </w:tcPr>
          <w:p w14:paraId="428EDD11" w14:textId="77777777" w:rsidR="00587D14" w:rsidRPr="00665FB1" w:rsidRDefault="00587D14" w:rsidP="00587D14">
            <w:pPr>
              <w:jc w:val="center"/>
              <w:rPr>
                <w:rFonts w:ascii="Arial Narrow" w:hAnsi="Arial Narrow"/>
                <w:sz w:val="20"/>
                <w:szCs w:val="20"/>
              </w:rPr>
            </w:pPr>
            <w:r>
              <w:rPr>
                <w:rFonts w:ascii="Arial Narrow" w:hAnsi="Arial Narrow"/>
                <w:sz w:val="20"/>
                <w:szCs w:val="20"/>
              </w:rPr>
              <w:t>The Jackson Era</w:t>
            </w:r>
          </w:p>
          <w:p w14:paraId="7DC39DC7" w14:textId="77777777" w:rsidR="00587D14" w:rsidRPr="00665FB1" w:rsidRDefault="00587D14" w:rsidP="00587D14">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073D4CF6" w14:textId="5488DBDE" w:rsidR="00664BC9" w:rsidRPr="00E95A91" w:rsidRDefault="00587D14" w:rsidP="00587D14">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070" w:type="dxa"/>
          </w:tcPr>
          <w:p w14:paraId="41388D40" w14:textId="310E7D13" w:rsidR="00512F53" w:rsidRPr="00665FB1" w:rsidRDefault="00512F53" w:rsidP="00512F53">
            <w:pPr>
              <w:jc w:val="center"/>
              <w:rPr>
                <w:rFonts w:ascii="Arial Narrow" w:hAnsi="Arial Narrow"/>
                <w:sz w:val="20"/>
                <w:szCs w:val="20"/>
              </w:rPr>
            </w:pPr>
            <w:r>
              <w:rPr>
                <w:rFonts w:ascii="Arial Narrow" w:hAnsi="Arial Narrow"/>
                <w:sz w:val="20"/>
                <w:szCs w:val="20"/>
              </w:rPr>
              <w:t>Manifest Destiny</w:t>
            </w:r>
          </w:p>
          <w:p w14:paraId="318F9509" w14:textId="3AA7DF97" w:rsidR="00512F53" w:rsidRPr="00665FB1" w:rsidRDefault="00512F53" w:rsidP="00512F53">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11BA3D24" w14:textId="6C554A5E" w:rsidR="00664BC9" w:rsidRDefault="00512F53" w:rsidP="00512F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2223F250" w14:textId="77777777" w:rsidR="00512F53" w:rsidRPr="00665FB1" w:rsidRDefault="00512F53" w:rsidP="00512F53">
            <w:pPr>
              <w:jc w:val="center"/>
              <w:rPr>
                <w:rFonts w:ascii="Arial Narrow" w:hAnsi="Arial Narrow"/>
                <w:sz w:val="20"/>
                <w:szCs w:val="20"/>
              </w:rPr>
            </w:pPr>
            <w:r>
              <w:rPr>
                <w:rFonts w:ascii="Arial Narrow" w:hAnsi="Arial Narrow"/>
                <w:sz w:val="20"/>
                <w:szCs w:val="20"/>
              </w:rPr>
              <w:t>Manifest Destiny</w:t>
            </w:r>
          </w:p>
          <w:p w14:paraId="5813A6D3" w14:textId="77777777" w:rsidR="00512F53" w:rsidRPr="00665FB1" w:rsidRDefault="00512F53" w:rsidP="00512F53">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04F3DC99" w14:textId="77777777" w:rsidR="00512F53" w:rsidRDefault="00512F53" w:rsidP="00512F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7DF5F32D" w14:textId="3D3C7BEE" w:rsidR="00664BC9" w:rsidRPr="00E95A91" w:rsidRDefault="00664BC9" w:rsidP="00582053">
            <w:pPr>
              <w:pStyle w:val="NormalWeb"/>
              <w:jc w:val="center"/>
              <w:rPr>
                <w:rFonts w:ascii="Pleasewritemeasong" w:hAnsi="Pleasewritemeasong" w:cs="Because I am Happy Regular"/>
                <w:color w:val="FF0080"/>
              </w:rPr>
            </w:pPr>
          </w:p>
        </w:tc>
        <w:tc>
          <w:tcPr>
            <w:tcW w:w="2267" w:type="dxa"/>
          </w:tcPr>
          <w:p w14:paraId="1A629B4C" w14:textId="77777777" w:rsidR="00512F53" w:rsidRPr="00665FB1" w:rsidRDefault="00512F53" w:rsidP="00512F53">
            <w:pPr>
              <w:jc w:val="center"/>
              <w:rPr>
                <w:rFonts w:ascii="Arial Narrow" w:hAnsi="Arial Narrow"/>
                <w:sz w:val="20"/>
                <w:szCs w:val="20"/>
              </w:rPr>
            </w:pPr>
            <w:r>
              <w:rPr>
                <w:rFonts w:ascii="Arial Narrow" w:hAnsi="Arial Narrow"/>
                <w:sz w:val="20"/>
                <w:szCs w:val="20"/>
              </w:rPr>
              <w:t>Manifest Destiny</w:t>
            </w:r>
          </w:p>
          <w:p w14:paraId="53EC718C" w14:textId="77777777" w:rsidR="00512F53" w:rsidRPr="00665FB1" w:rsidRDefault="00512F53" w:rsidP="00512F53">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30CCF7E1" w14:textId="77777777" w:rsidR="00512F53" w:rsidRDefault="00512F53" w:rsidP="00512F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5F7F0F5D" w14:textId="546B382B" w:rsidR="00664BC9" w:rsidRPr="00E95A91" w:rsidRDefault="00664BC9" w:rsidP="00587D1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6FD51401" w14:textId="55B761EB" w:rsidR="00E236EF" w:rsidRPr="00E236EF" w:rsidRDefault="00E236EF" w:rsidP="00E236EF">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Discuss HW questions 12-3</w:t>
            </w:r>
          </w:p>
          <w:p w14:paraId="2BCF5DB3" w14:textId="6CE3CF39" w:rsidR="000E3399" w:rsidRPr="00582053" w:rsidRDefault="000E3399"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567F4E18"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7734688B" w14:textId="77777777" w:rsidR="00E236EF" w:rsidRDefault="00E236EF" w:rsidP="00587D14">
            <w:pPr>
              <w:tabs>
                <w:tab w:val="center" w:pos="1025"/>
              </w:tabs>
              <w:rPr>
                <w:rFonts w:ascii="Abadi MT Condensed Light" w:hAnsi="Abadi MT Condensed Light" w:cs="Times New Roman"/>
              </w:rPr>
            </w:pPr>
          </w:p>
          <w:p w14:paraId="309BA1DF" w14:textId="13ED9076" w:rsidR="00E236EF" w:rsidRDefault="00E236EF" w:rsidP="00587D14">
            <w:pPr>
              <w:tabs>
                <w:tab w:val="center" w:pos="1025"/>
              </w:tabs>
              <w:rPr>
                <w:rFonts w:ascii="Abadi MT Condensed Light" w:hAnsi="Abadi MT Condensed Light" w:cs="Times New Roman"/>
              </w:rPr>
            </w:pPr>
            <w:r>
              <w:rPr>
                <w:rFonts w:ascii="Abadi MT Condensed Light" w:hAnsi="Abadi MT Condensed Light" w:cs="Times New Roman"/>
              </w:rPr>
              <w:t xml:space="preserve">Review Chapter 12 Review Sheet </w:t>
            </w:r>
          </w:p>
          <w:p w14:paraId="4D4A67A1" w14:textId="0A5B8BF2" w:rsidR="00FB7D44" w:rsidRPr="00150AC2" w:rsidRDefault="00FB7D44" w:rsidP="00123FCE">
            <w:pPr>
              <w:pStyle w:val="ListParagraph"/>
              <w:ind w:left="360"/>
              <w:rPr>
                <w:rFonts w:ascii="Pleasewritemeasong" w:hAnsi="Pleasewritemeasong" w:cs="Because I am Happy Regular"/>
              </w:rPr>
            </w:pPr>
          </w:p>
        </w:tc>
        <w:tc>
          <w:tcPr>
            <w:tcW w:w="2070" w:type="dxa"/>
          </w:tcPr>
          <w:p w14:paraId="318F70F0" w14:textId="77777777" w:rsidR="00E9051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17ECC68" w14:textId="77777777" w:rsidR="00512F53" w:rsidRDefault="00512F53" w:rsidP="00665FB1">
            <w:pPr>
              <w:tabs>
                <w:tab w:val="center" w:pos="1025"/>
              </w:tabs>
              <w:rPr>
                <w:rFonts w:ascii="Abadi MT Condensed Light" w:hAnsi="Abadi MT Condensed Light" w:cs="Times New Roman"/>
              </w:rPr>
            </w:pPr>
          </w:p>
          <w:p w14:paraId="78745E6F" w14:textId="2ECE160E" w:rsidR="00512F53" w:rsidRDefault="00512F53" w:rsidP="00665FB1">
            <w:pPr>
              <w:tabs>
                <w:tab w:val="center" w:pos="1025"/>
              </w:tabs>
              <w:rPr>
                <w:rFonts w:ascii="Abadi MT Condensed Light" w:hAnsi="Abadi MT Condensed Light" w:cs="Times New Roman"/>
              </w:rPr>
            </w:pPr>
            <w:r>
              <w:rPr>
                <w:rFonts w:ascii="Abadi MT Condensed Light" w:hAnsi="Abadi MT Condensed Light" w:cs="Times New Roman"/>
              </w:rPr>
              <w:t>Pre-Test Chapter 13</w:t>
            </w:r>
          </w:p>
          <w:p w14:paraId="3A766FE5" w14:textId="693E581D" w:rsidR="00B56F13" w:rsidRPr="00355AE7" w:rsidRDefault="00B56F13" w:rsidP="00E236EF">
            <w:pPr>
              <w:rPr>
                <w:rFonts w:ascii="Pleasewritemeasong" w:hAnsi="Pleasewritemeasong" w:cs="Because I am Happy Regular"/>
              </w:rPr>
            </w:pPr>
          </w:p>
        </w:tc>
        <w:tc>
          <w:tcPr>
            <w:tcW w:w="2160" w:type="dxa"/>
          </w:tcPr>
          <w:p w14:paraId="1DDE1145" w14:textId="77777777" w:rsidR="00034B39"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7EA20116" w14:textId="079716DD" w:rsidR="00512F53" w:rsidRPr="00665FB1" w:rsidRDefault="00512F53" w:rsidP="00365BA3">
            <w:pPr>
              <w:tabs>
                <w:tab w:val="center" w:pos="1025"/>
              </w:tabs>
              <w:rPr>
                <w:rFonts w:ascii="Abadi MT Condensed Light" w:hAnsi="Abadi MT Condensed Light" w:cs="Times New Roman"/>
              </w:rPr>
            </w:pPr>
            <w:r>
              <w:rPr>
                <w:rFonts w:ascii="Abadi MT Condensed Light" w:hAnsi="Abadi MT Condensed Light" w:cs="Times New Roman"/>
              </w:rPr>
              <w:t xml:space="preserve"> On average, what was the distance from the western border of the colonies to the coast?  Where is the western border of the US now?</w:t>
            </w:r>
          </w:p>
          <w:p w14:paraId="4BE9A348" w14:textId="77777777" w:rsidR="00365BA3" w:rsidRDefault="00365BA3" w:rsidP="004F2635">
            <w:pPr>
              <w:tabs>
                <w:tab w:val="center" w:pos="1025"/>
              </w:tabs>
              <w:rPr>
                <w:rFonts w:ascii="Abadi MT Condensed Light" w:hAnsi="Abadi MT Condensed Light" w:cs="Because I am Happy Regular"/>
              </w:rPr>
            </w:pPr>
          </w:p>
          <w:p w14:paraId="6CAF66F3" w14:textId="3056BA3D" w:rsidR="00E90511" w:rsidRPr="00E90511" w:rsidRDefault="00E90511" w:rsidP="004F2635">
            <w:pPr>
              <w:tabs>
                <w:tab w:val="center" w:pos="1025"/>
              </w:tabs>
              <w:rPr>
                <w:rFonts w:ascii="Abadi MT Condensed Light" w:hAnsi="Abadi MT Condensed Light" w:cs="Because I am Happy Regular"/>
              </w:rPr>
            </w:pP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DC50538" w14:textId="77777777" w:rsidR="00587D14" w:rsidRDefault="00587D14" w:rsidP="00587D14">
            <w:pPr>
              <w:tabs>
                <w:tab w:val="center" w:pos="1025"/>
              </w:tabs>
              <w:rPr>
                <w:rFonts w:ascii="Abadi MT Condensed Light" w:hAnsi="Abadi MT Condensed Light" w:cs="Times New Roman"/>
              </w:rPr>
            </w:pPr>
          </w:p>
          <w:p w14:paraId="4A54C98B" w14:textId="31C4A83F" w:rsidR="00512F53" w:rsidRDefault="00512F53" w:rsidP="00587D14">
            <w:pPr>
              <w:tabs>
                <w:tab w:val="center" w:pos="1025"/>
              </w:tabs>
              <w:rPr>
                <w:rFonts w:ascii="Abadi MT Condensed Light" w:hAnsi="Abadi MT Condensed Light" w:cs="Times New Roman"/>
              </w:rPr>
            </w:pPr>
            <w:r>
              <w:rPr>
                <w:rFonts w:ascii="Abadi MT Condensed Light" w:hAnsi="Abadi MT Condensed Light" w:cs="Times New Roman"/>
              </w:rPr>
              <w:t>What are some similarities about the origins of FL and TX?</w:t>
            </w:r>
          </w:p>
          <w:p w14:paraId="200D726A" w14:textId="43EA687F" w:rsidR="00342E8B" w:rsidRPr="004F2635" w:rsidRDefault="00342E8B" w:rsidP="00E236EF">
            <w:pPr>
              <w:tabs>
                <w:tab w:val="center" w:pos="1025"/>
              </w:tabs>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2E93704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A6EB487"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41086E4"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6913CF96"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31CF5631" w14:textId="0F9ECEC2" w:rsidR="00F65286" w:rsidRPr="00582053" w:rsidRDefault="00F65286"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297DFA92"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102756D"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365FADE4"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7A2A75A1" w14:textId="2F7C121B" w:rsidR="00F1114A" w:rsidRPr="003039E2" w:rsidRDefault="00F1114A" w:rsidP="00E90511">
            <w:pPr>
              <w:pStyle w:val="ListParagraph"/>
              <w:spacing w:before="60" w:after="60"/>
              <w:ind w:left="360"/>
              <w:rPr>
                <w:rFonts w:ascii="Pleasewritemeasong" w:hAnsi="Pleasewritemeasong" w:cs="Because I am Happy Regular"/>
                <w:color w:val="008000"/>
              </w:rPr>
            </w:pPr>
          </w:p>
        </w:tc>
        <w:tc>
          <w:tcPr>
            <w:tcW w:w="2070" w:type="dxa"/>
          </w:tcPr>
          <w:p w14:paraId="05709649"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does geography influence the way people live?</w:t>
            </w:r>
          </w:p>
          <w:p w14:paraId="4B42181B"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Why does conflict develop?</w:t>
            </w:r>
          </w:p>
          <w:p w14:paraId="41A39661"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 new ideas change the way people live?</w:t>
            </w:r>
          </w:p>
          <w:p w14:paraId="49EFADE7" w14:textId="2D9DF6C9" w:rsidR="00345764" w:rsidRPr="001D3BE5" w:rsidRDefault="00345764" w:rsidP="00E236EF">
            <w:pPr>
              <w:pStyle w:val="ListParagraph"/>
              <w:spacing w:before="60" w:after="60"/>
              <w:ind w:left="360"/>
              <w:rPr>
                <w:rFonts w:ascii="Pleasewritemeasong" w:hAnsi="Pleasewritemeasong" w:cs="Because I am Happy Regular"/>
                <w:color w:val="008000"/>
              </w:rPr>
            </w:pPr>
          </w:p>
        </w:tc>
        <w:tc>
          <w:tcPr>
            <w:tcW w:w="2160" w:type="dxa"/>
          </w:tcPr>
          <w:p w14:paraId="2024326E"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does geography influence the way people live?</w:t>
            </w:r>
          </w:p>
          <w:p w14:paraId="27AF75C3"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Why does conflict develop?</w:t>
            </w:r>
          </w:p>
          <w:p w14:paraId="11457E7A"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 new ideas change the way people live?</w:t>
            </w:r>
          </w:p>
          <w:p w14:paraId="0AEF600C" w14:textId="0826B389" w:rsidR="00365BA3" w:rsidRPr="00E236EF" w:rsidRDefault="00365BA3" w:rsidP="00E236EF">
            <w:pPr>
              <w:spacing w:before="60" w:after="60"/>
              <w:rPr>
                <w:rFonts w:ascii="A Year Without Rain" w:hAnsi="A Year Without Rain" w:cs="Because I am Happy Regular"/>
                <w:color w:val="FF0080"/>
              </w:rPr>
            </w:pPr>
          </w:p>
        </w:tc>
        <w:tc>
          <w:tcPr>
            <w:tcW w:w="2267" w:type="dxa"/>
          </w:tcPr>
          <w:p w14:paraId="3211D07C"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does geography influence the way people live?</w:t>
            </w:r>
          </w:p>
          <w:p w14:paraId="7077E76E"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Why does conflict develop?</w:t>
            </w:r>
          </w:p>
          <w:p w14:paraId="42F6649E"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 new ideas change the way people live?</w:t>
            </w:r>
          </w:p>
          <w:p w14:paraId="1C4459C5" w14:textId="380FA9E0" w:rsidR="001D3BE5" w:rsidRPr="00E236EF" w:rsidRDefault="001D3BE5" w:rsidP="00E236EF">
            <w:pPr>
              <w:spacing w:before="60" w:after="60"/>
              <w:rPr>
                <w:rFonts w:ascii="A little sunshine" w:hAnsi="A little sunshine" w:cs="Because I am Happy Regular"/>
                <w:color w:val="FF0080"/>
              </w:rPr>
            </w:pPr>
          </w:p>
        </w:tc>
      </w:tr>
    </w:tbl>
    <w:p w14:paraId="50D2ABBD" w14:textId="45B59F0C"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5D0B13DD" w14:textId="77777777" w:rsidR="00E236EF" w:rsidRPr="00E236EF" w:rsidRDefault="00E236EF" w:rsidP="00E236EF">
            <w:pPr>
              <w:pStyle w:val="ListParagraph"/>
              <w:numPr>
                <w:ilvl w:val="0"/>
                <w:numId w:val="15"/>
              </w:numPr>
              <w:tabs>
                <w:tab w:val="center" w:pos="1025"/>
              </w:tabs>
              <w:rPr>
                <w:rFonts w:ascii="Abadi MT Condensed Light" w:hAnsi="Abadi MT Condensed Light" w:cs="Times New Roman"/>
                <w:color w:val="000000" w:themeColor="text1"/>
              </w:rPr>
            </w:pPr>
            <w:r w:rsidRPr="00E236EF">
              <w:rPr>
                <w:rFonts w:ascii="Abadi MT Condensed Light" w:hAnsi="Abadi MT Condensed Light" w:cs="Times New Roman"/>
                <w:color w:val="000000" w:themeColor="text1"/>
              </w:rPr>
              <w:t>Vocabulary Quiz chapter 12</w:t>
            </w:r>
          </w:p>
          <w:p w14:paraId="0D05F754" w14:textId="77777777" w:rsidR="00E236EF" w:rsidRPr="00E236EF" w:rsidRDefault="00E236EF" w:rsidP="00E236EF">
            <w:pPr>
              <w:pStyle w:val="ListParagraph"/>
              <w:numPr>
                <w:ilvl w:val="0"/>
                <w:numId w:val="15"/>
              </w:numPr>
              <w:tabs>
                <w:tab w:val="center" w:pos="1025"/>
              </w:tabs>
              <w:rPr>
                <w:rFonts w:ascii="Abadi MT Condensed Light" w:hAnsi="Abadi MT Condensed Light" w:cs="Times New Roman"/>
                <w:color w:val="000000" w:themeColor="text1"/>
              </w:rPr>
            </w:pPr>
            <w:r w:rsidRPr="00E236EF">
              <w:rPr>
                <w:rFonts w:ascii="Abadi MT Condensed Light" w:hAnsi="Abadi MT Condensed Light" w:cs="Times New Roman"/>
                <w:color w:val="000000" w:themeColor="text1"/>
              </w:rPr>
              <w:t>Chapter 12 Review</w:t>
            </w:r>
          </w:p>
          <w:p w14:paraId="38EE1686" w14:textId="77777777" w:rsidR="00E236EF" w:rsidRPr="00E236EF" w:rsidRDefault="00E236EF" w:rsidP="00E236EF">
            <w:pPr>
              <w:pStyle w:val="ListParagraph"/>
              <w:numPr>
                <w:ilvl w:val="0"/>
                <w:numId w:val="15"/>
              </w:numPr>
              <w:tabs>
                <w:tab w:val="center" w:pos="1025"/>
              </w:tabs>
              <w:rPr>
                <w:rFonts w:ascii="Pleasewritemeasong" w:hAnsi="Pleasewritemeasong" w:cs="Times New Roman"/>
                <w:color w:val="008000"/>
              </w:rPr>
            </w:pPr>
            <w:r w:rsidRPr="00E236EF">
              <w:rPr>
                <w:rFonts w:ascii="Abadi MT Condensed Light" w:hAnsi="Abadi MT Condensed Light" w:cs="Times New Roman"/>
                <w:color w:val="000000" w:themeColor="text1"/>
              </w:rPr>
              <w:t>Work on Chapter 12 cheat card</w:t>
            </w:r>
          </w:p>
          <w:p w14:paraId="608E7DA8" w14:textId="37289762" w:rsidR="00587D14" w:rsidRPr="00587D14" w:rsidRDefault="00587D14" w:rsidP="00587D14">
            <w:pPr>
              <w:widowControl w:val="0"/>
              <w:autoSpaceDE w:val="0"/>
              <w:autoSpaceDN w:val="0"/>
              <w:adjustRightInd w:val="0"/>
              <w:rPr>
                <w:rFonts w:ascii="Abadi MT Condensed Light" w:hAnsi="Abadi MT Condensed Light" w:cs="Times New Roman"/>
                <w:color w:val="000000" w:themeColor="text1"/>
              </w:rPr>
            </w:pPr>
          </w:p>
        </w:tc>
        <w:tc>
          <w:tcPr>
            <w:tcW w:w="2108" w:type="dxa"/>
          </w:tcPr>
          <w:p w14:paraId="6F630004" w14:textId="77777777" w:rsidR="000E3399" w:rsidRDefault="00E236EF" w:rsidP="00587D14">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12 Test</w:t>
            </w:r>
          </w:p>
          <w:p w14:paraId="55779230" w14:textId="7A8A88A6" w:rsidR="00E236EF" w:rsidRPr="00587D14" w:rsidRDefault="00E236EF" w:rsidP="00587D14">
            <w:pPr>
              <w:rPr>
                <w:rFonts w:ascii="Pleasewritemeasong" w:hAnsi="Pleasewritemeasong" w:cs="Times New Roman"/>
              </w:rPr>
            </w:pPr>
            <w:r>
              <w:rPr>
                <w:rFonts w:ascii="Abadi MT Condensed Light" w:hAnsi="Abadi MT Condensed Light" w:cs="Times New Roman"/>
                <w:color w:val="000000" w:themeColor="text1"/>
              </w:rPr>
              <w:t>Chapter 12 Document Based Questions</w:t>
            </w:r>
          </w:p>
        </w:tc>
        <w:tc>
          <w:tcPr>
            <w:tcW w:w="2122" w:type="dxa"/>
          </w:tcPr>
          <w:p w14:paraId="67301473" w14:textId="319BC7C8" w:rsidR="00582053" w:rsidRPr="000E3399" w:rsidRDefault="00512F53" w:rsidP="00E236EF">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Close-Read Manifest Destiny</w:t>
            </w:r>
          </w:p>
        </w:tc>
        <w:tc>
          <w:tcPr>
            <w:tcW w:w="2160" w:type="dxa"/>
          </w:tcPr>
          <w:p w14:paraId="60774F0D" w14:textId="77777777" w:rsidR="00587D14" w:rsidRDefault="00512F53"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657034A7" w14:textId="77777777" w:rsidR="00512F53" w:rsidRDefault="00512F53"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2:  The OR Country</w:t>
            </w:r>
          </w:p>
          <w:p w14:paraId="628D93A2" w14:textId="77777777" w:rsidR="00512F53" w:rsidRDefault="00512F53" w:rsidP="007F5AD6">
            <w:pPr>
              <w:tabs>
                <w:tab w:val="center" w:pos="1025"/>
              </w:tabs>
              <w:rPr>
                <w:rFonts w:ascii="Abadi MT Condensed Light" w:hAnsi="Abadi MT Condensed Light" w:cs="Times New Roman"/>
                <w:color w:val="000000" w:themeColor="text1"/>
              </w:rPr>
            </w:pPr>
          </w:p>
          <w:p w14:paraId="6C6596AD" w14:textId="77777777" w:rsidR="00512F53" w:rsidRDefault="00512F53"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Rivalry in the NW</w:t>
            </w:r>
          </w:p>
          <w:p w14:paraId="3FCB7E21" w14:textId="69A562C8" w:rsidR="00512F53" w:rsidRPr="00512F53" w:rsidRDefault="00512F53" w:rsidP="00512F53">
            <w:pPr>
              <w:pStyle w:val="ListParagraph"/>
              <w:numPr>
                <w:ilvl w:val="0"/>
                <w:numId w:val="14"/>
              </w:numPr>
              <w:tabs>
                <w:tab w:val="center" w:pos="1025"/>
              </w:tabs>
              <w:rPr>
                <w:rFonts w:ascii="Abadi MT Condensed Light" w:hAnsi="Abadi MT Condensed Light" w:cs="Times New Roman"/>
                <w:color w:val="000000" w:themeColor="text1"/>
              </w:rPr>
            </w:pPr>
            <w:r w:rsidRPr="00512F53">
              <w:rPr>
                <w:rFonts w:ascii="Abadi MT Condensed Light" w:hAnsi="Abadi MT Condensed Light" w:cs="Times New Roman"/>
                <w:color w:val="000000" w:themeColor="text1"/>
              </w:rPr>
              <w:t>Adams-</w:t>
            </w:r>
            <w:proofErr w:type="spellStart"/>
            <w:r w:rsidRPr="00512F53">
              <w:rPr>
                <w:rFonts w:ascii="Abadi MT Condensed Light" w:hAnsi="Abadi MT Condensed Light" w:cs="Times New Roman"/>
                <w:color w:val="000000" w:themeColor="text1"/>
              </w:rPr>
              <w:t>Onis</w:t>
            </w:r>
            <w:proofErr w:type="spellEnd"/>
            <w:r w:rsidRPr="00512F53">
              <w:rPr>
                <w:rFonts w:ascii="Abadi MT Condensed Light" w:hAnsi="Abadi MT Condensed Light" w:cs="Times New Roman"/>
                <w:color w:val="000000" w:themeColor="text1"/>
              </w:rPr>
              <w:t xml:space="preserve"> Treaty</w:t>
            </w:r>
          </w:p>
          <w:p w14:paraId="709D0432" w14:textId="77777777" w:rsidR="00512F53" w:rsidRDefault="00512F53" w:rsidP="00512F53">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Mountain Men in OR</w:t>
            </w:r>
          </w:p>
          <w:p w14:paraId="6BA2C2DE" w14:textId="77777777" w:rsidR="00512F53" w:rsidRDefault="00512F53" w:rsidP="00512F53">
            <w:pPr>
              <w:tabs>
                <w:tab w:val="center" w:pos="1025"/>
              </w:tabs>
              <w:rPr>
                <w:rFonts w:ascii="Abadi MT Condensed Light" w:hAnsi="Abadi MT Condensed Light" w:cs="Times New Roman"/>
                <w:color w:val="000000" w:themeColor="text1"/>
              </w:rPr>
            </w:pPr>
          </w:p>
          <w:p w14:paraId="5E1AB4F5" w14:textId="77777777" w:rsidR="00512F53" w:rsidRDefault="00512F53" w:rsidP="00512F5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OR &amp; Manifest Destiny</w:t>
            </w:r>
          </w:p>
          <w:p w14:paraId="42159E57" w14:textId="0791182C" w:rsidR="00512F53" w:rsidRPr="00512F53" w:rsidRDefault="00512F53" w:rsidP="00512F53">
            <w:pPr>
              <w:pStyle w:val="ListParagraph"/>
              <w:numPr>
                <w:ilvl w:val="0"/>
                <w:numId w:val="14"/>
              </w:numPr>
              <w:tabs>
                <w:tab w:val="center" w:pos="1025"/>
              </w:tabs>
              <w:rPr>
                <w:rFonts w:ascii="Abadi MT Condensed Light" w:hAnsi="Abadi MT Condensed Light" w:cs="Times New Roman"/>
                <w:color w:val="000000" w:themeColor="text1"/>
              </w:rPr>
            </w:pPr>
            <w:r w:rsidRPr="00512F53">
              <w:rPr>
                <w:rFonts w:ascii="Abadi MT Condensed Light" w:hAnsi="Abadi MT Condensed Light" w:cs="Times New Roman"/>
                <w:color w:val="000000" w:themeColor="text1"/>
              </w:rPr>
              <w:t xml:space="preserve">Marcus and </w:t>
            </w:r>
            <w:proofErr w:type="spellStart"/>
            <w:r w:rsidRPr="00512F53">
              <w:rPr>
                <w:rFonts w:ascii="Abadi MT Condensed Light" w:hAnsi="Abadi MT Condensed Light" w:cs="Times New Roman"/>
                <w:color w:val="000000" w:themeColor="text1"/>
              </w:rPr>
              <w:t>Narcissa</w:t>
            </w:r>
            <w:proofErr w:type="spellEnd"/>
            <w:r w:rsidRPr="00512F53">
              <w:rPr>
                <w:rFonts w:ascii="Abadi MT Condensed Light" w:hAnsi="Abadi MT Condensed Light" w:cs="Times New Roman"/>
                <w:color w:val="000000" w:themeColor="text1"/>
              </w:rPr>
              <w:t xml:space="preserve"> Whitman</w:t>
            </w:r>
          </w:p>
          <w:p w14:paraId="3E75B6C0" w14:textId="77777777" w:rsidR="00512F53" w:rsidRDefault="00512F53" w:rsidP="00512F53">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Long the OR Trail</w:t>
            </w:r>
          </w:p>
          <w:p w14:paraId="62A8FB65" w14:textId="77777777" w:rsidR="00512F53" w:rsidRDefault="00512F53" w:rsidP="00512F53">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America Seeks Manifest Destiny</w:t>
            </w:r>
          </w:p>
          <w:p w14:paraId="3A8D77E3" w14:textId="5B1FE359" w:rsidR="00512F53" w:rsidRPr="00512F53" w:rsidRDefault="00512F53" w:rsidP="00512F53">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“Fifty-Four Forty or Fight”</w:t>
            </w:r>
          </w:p>
        </w:tc>
        <w:tc>
          <w:tcPr>
            <w:tcW w:w="2267" w:type="dxa"/>
          </w:tcPr>
          <w:p w14:paraId="713534A7" w14:textId="77777777" w:rsidR="00587D14" w:rsidRDefault="00512F53" w:rsidP="00512F53">
            <w:pPr>
              <w:rPr>
                <w:rFonts w:ascii="Pleasewritemeasong" w:hAnsi="Pleasewritemeasong" w:cs="Times New Roman"/>
              </w:rPr>
            </w:pPr>
            <w:r>
              <w:rPr>
                <w:rFonts w:ascii="Pleasewritemeasong" w:hAnsi="Pleasewritemeasong" w:cs="Times New Roman"/>
              </w:rPr>
              <w:t>Notes</w:t>
            </w:r>
          </w:p>
          <w:p w14:paraId="0F466A37" w14:textId="77777777" w:rsidR="00512F53" w:rsidRDefault="00512F53" w:rsidP="00512F53">
            <w:pPr>
              <w:rPr>
                <w:rFonts w:ascii="Pleasewritemeasong" w:hAnsi="Pleasewritemeasong" w:cs="Times New Roman"/>
              </w:rPr>
            </w:pPr>
          </w:p>
          <w:p w14:paraId="1B657D93" w14:textId="77777777" w:rsidR="00512F53" w:rsidRDefault="00512F53" w:rsidP="00512F53">
            <w:pPr>
              <w:rPr>
                <w:rFonts w:ascii="Pleasewritemeasong" w:hAnsi="Pleasewritemeasong" w:cs="Times New Roman"/>
              </w:rPr>
            </w:pPr>
            <w:r>
              <w:rPr>
                <w:rFonts w:ascii="Pleasewritemeasong" w:hAnsi="Pleasewritemeasong" w:cs="Times New Roman"/>
              </w:rPr>
              <w:t>Lesson 2:  Statehood for FL and TX</w:t>
            </w:r>
          </w:p>
          <w:p w14:paraId="53266BFA" w14:textId="77777777" w:rsidR="00512F53" w:rsidRDefault="00512F53" w:rsidP="00512F53">
            <w:pPr>
              <w:rPr>
                <w:rFonts w:ascii="Pleasewritemeasong" w:hAnsi="Pleasewritemeasong" w:cs="Times New Roman"/>
              </w:rPr>
            </w:pPr>
          </w:p>
          <w:p w14:paraId="04093043" w14:textId="17850CB1" w:rsidR="00512F53" w:rsidRPr="00512F53" w:rsidRDefault="00512F53" w:rsidP="00512F53">
            <w:pPr>
              <w:rPr>
                <w:rFonts w:ascii="Pleasewritemeasong" w:hAnsi="Pleasewritemeasong" w:cs="Times New Roman"/>
              </w:rPr>
            </w:pPr>
            <w:r w:rsidRPr="00512F53">
              <w:rPr>
                <w:rFonts w:ascii="Pleasewritemeasong" w:hAnsi="Pleasewritemeasong" w:cs="Times New Roman"/>
              </w:rPr>
              <w:t>FL</w:t>
            </w:r>
          </w:p>
          <w:p w14:paraId="7FE9F229" w14:textId="77777777" w:rsidR="00512F53" w:rsidRDefault="00512F53" w:rsidP="00512F53">
            <w:pPr>
              <w:pStyle w:val="ListParagraph"/>
              <w:numPr>
                <w:ilvl w:val="0"/>
                <w:numId w:val="14"/>
              </w:numPr>
              <w:rPr>
                <w:rFonts w:ascii="Pleasewritemeasong" w:hAnsi="Pleasewritemeasong" w:cs="Times New Roman"/>
              </w:rPr>
            </w:pPr>
            <w:r>
              <w:rPr>
                <w:rFonts w:ascii="Pleasewritemeasong" w:hAnsi="Pleasewritemeasong" w:cs="Times New Roman"/>
              </w:rPr>
              <w:t>The Territory Grows</w:t>
            </w:r>
          </w:p>
          <w:p w14:paraId="7F1DC9C1" w14:textId="77777777" w:rsidR="00512F53" w:rsidRDefault="00512F53" w:rsidP="00512F53">
            <w:pPr>
              <w:pStyle w:val="ListParagraph"/>
              <w:numPr>
                <w:ilvl w:val="0"/>
                <w:numId w:val="14"/>
              </w:numPr>
              <w:rPr>
                <w:rFonts w:ascii="Pleasewritemeasong" w:hAnsi="Pleasewritemeasong" w:cs="Times New Roman"/>
              </w:rPr>
            </w:pPr>
            <w:r>
              <w:rPr>
                <w:rFonts w:ascii="Pleasewritemeasong" w:hAnsi="Pleasewritemeasong" w:cs="Times New Roman"/>
              </w:rPr>
              <w:t>Statehood for FL</w:t>
            </w:r>
          </w:p>
          <w:p w14:paraId="0453EEBC" w14:textId="77777777" w:rsidR="00512F53" w:rsidRDefault="00512F53" w:rsidP="00512F53">
            <w:pPr>
              <w:rPr>
                <w:rFonts w:ascii="Pleasewritemeasong" w:hAnsi="Pleasewritemeasong" w:cs="Times New Roman"/>
              </w:rPr>
            </w:pPr>
          </w:p>
          <w:p w14:paraId="6577DE49" w14:textId="77777777" w:rsidR="00512F53" w:rsidRDefault="00512F53" w:rsidP="00512F53">
            <w:pPr>
              <w:rPr>
                <w:rFonts w:ascii="Pleasewritemeasong" w:hAnsi="Pleasewritemeasong" w:cs="Times New Roman"/>
              </w:rPr>
            </w:pPr>
            <w:r>
              <w:rPr>
                <w:rFonts w:ascii="Pleasewritemeasong" w:hAnsi="Pleasewritemeasong" w:cs="Times New Roman"/>
              </w:rPr>
              <w:t>TX</w:t>
            </w:r>
          </w:p>
          <w:p w14:paraId="5A702AB7" w14:textId="7E26979F" w:rsidR="00512F53" w:rsidRPr="00512F53" w:rsidRDefault="00512F53" w:rsidP="00512F53">
            <w:pPr>
              <w:pStyle w:val="ListParagraph"/>
              <w:numPr>
                <w:ilvl w:val="0"/>
                <w:numId w:val="14"/>
              </w:numPr>
              <w:rPr>
                <w:rFonts w:ascii="Pleasewritemeasong" w:hAnsi="Pleasewritemeasong" w:cs="Times New Roman"/>
              </w:rPr>
            </w:pPr>
            <w:r w:rsidRPr="00512F53">
              <w:rPr>
                <w:rFonts w:ascii="Pleasewritemeasong" w:hAnsi="Pleasewritemeasong" w:cs="Times New Roman"/>
              </w:rPr>
              <w:t>The Alamo</w:t>
            </w:r>
          </w:p>
          <w:p w14:paraId="2993B45C" w14:textId="77777777" w:rsidR="00512F53" w:rsidRDefault="00512F53" w:rsidP="00512F53">
            <w:pPr>
              <w:pStyle w:val="ListParagraph"/>
              <w:numPr>
                <w:ilvl w:val="0"/>
                <w:numId w:val="14"/>
              </w:numPr>
              <w:rPr>
                <w:rFonts w:ascii="Pleasewritemeasong" w:hAnsi="Pleasewritemeasong" w:cs="Times New Roman"/>
              </w:rPr>
            </w:pPr>
            <w:r>
              <w:rPr>
                <w:rFonts w:ascii="Pleasewritemeasong" w:hAnsi="Pleasewritemeasong" w:cs="Times New Roman"/>
              </w:rPr>
              <w:t>TX Declares Independence</w:t>
            </w:r>
          </w:p>
          <w:p w14:paraId="119B8422" w14:textId="77777777" w:rsidR="00512F53" w:rsidRDefault="00512F53" w:rsidP="00512F53">
            <w:pPr>
              <w:pStyle w:val="ListParagraph"/>
              <w:numPr>
                <w:ilvl w:val="0"/>
                <w:numId w:val="14"/>
              </w:numPr>
              <w:rPr>
                <w:rFonts w:ascii="Pleasewritemeasong" w:hAnsi="Pleasewritemeasong" w:cs="Times New Roman"/>
              </w:rPr>
            </w:pPr>
            <w:r>
              <w:rPr>
                <w:rFonts w:ascii="Pleasewritemeasong" w:hAnsi="Pleasewritemeasong" w:cs="Times New Roman"/>
              </w:rPr>
              <w:t>The Lone Star Republic</w:t>
            </w:r>
          </w:p>
          <w:p w14:paraId="603D1FD2" w14:textId="373F5810" w:rsidR="00512F53" w:rsidRPr="00512F53" w:rsidRDefault="00512F53" w:rsidP="00512F53">
            <w:pPr>
              <w:pStyle w:val="ListParagraph"/>
              <w:numPr>
                <w:ilvl w:val="0"/>
                <w:numId w:val="14"/>
              </w:numPr>
              <w:rPr>
                <w:rFonts w:ascii="Pleasewritemeasong" w:hAnsi="Pleasewritemeasong" w:cs="Times New Roman"/>
              </w:rPr>
            </w:pPr>
            <w:r>
              <w:rPr>
                <w:rFonts w:ascii="Pleasewritemeasong" w:hAnsi="Pleasewritemeasong" w:cs="Times New Roman"/>
              </w:rPr>
              <w:t>TX Becomes a State</w:t>
            </w:r>
          </w:p>
        </w:tc>
      </w:tr>
      <w:tr w:rsidR="00176FF3" w:rsidRPr="00355AE7" w14:paraId="11867D20" w14:textId="77777777" w:rsidTr="000E3399">
        <w:trPr>
          <w:trHeight w:val="503"/>
        </w:trPr>
        <w:tc>
          <w:tcPr>
            <w:tcW w:w="2288" w:type="dxa"/>
          </w:tcPr>
          <w:p w14:paraId="629BFD9A" w14:textId="1628D350"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787EA280" w14:textId="77777777" w:rsidR="00587D14" w:rsidRDefault="00587D14" w:rsidP="00587D14">
            <w:pPr>
              <w:tabs>
                <w:tab w:val="center" w:pos="1025"/>
              </w:tabs>
              <w:rPr>
                <w:rFonts w:ascii="Abadi MT Condensed Light" w:hAnsi="Abadi MT Condensed Light" w:cs="Times New Roman"/>
                <w:color w:val="000000" w:themeColor="text1"/>
              </w:rPr>
            </w:pPr>
          </w:p>
          <w:p w14:paraId="420E9D70" w14:textId="1D8993B1" w:rsidR="00E236EF" w:rsidRPr="00E236EF" w:rsidRDefault="00E236EF" w:rsidP="00E236EF">
            <w:pPr>
              <w:pStyle w:val="ListParagraph"/>
              <w:numPr>
                <w:ilvl w:val="0"/>
                <w:numId w:val="15"/>
              </w:numPr>
              <w:tabs>
                <w:tab w:val="center" w:pos="1025"/>
              </w:tabs>
              <w:rPr>
                <w:rFonts w:ascii="Abadi MT Condensed Light" w:hAnsi="Abadi MT Condensed Light" w:cs="Times New Roman"/>
                <w:color w:val="000000" w:themeColor="text1"/>
              </w:rPr>
            </w:pPr>
            <w:r w:rsidRPr="00E236EF">
              <w:rPr>
                <w:rFonts w:ascii="Abadi MT Condensed Light" w:hAnsi="Abadi MT Condensed Light" w:cs="Times New Roman"/>
                <w:color w:val="000000" w:themeColor="text1"/>
              </w:rPr>
              <w:t>Vocabulary Quiz chapter 12</w:t>
            </w:r>
          </w:p>
          <w:p w14:paraId="41F3A86B" w14:textId="77777777" w:rsidR="00E236EF" w:rsidRPr="00E236EF" w:rsidRDefault="00E236EF" w:rsidP="00E236EF">
            <w:pPr>
              <w:pStyle w:val="ListParagraph"/>
              <w:numPr>
                <w:ilvl w:val="0"/>
                <w:numId w:val="15"/>
              </w:numPr>
              <w:tabs>
                <w:tab w:val="center" w:pos="1025"/>
              </w:tabs>
              <w:rPr>
                <w:rFonts w:ascii="Abadi MT Condensed Light" w:hAnsi="Abadi MT Condensed Light" w:cs="Times New Roman"/>
                <w:color w:val="000000" w:themeColor="text1"/>
              </w:rPr>
            </w:pPr>
            <w:r w:rsidRPr="00E236EF">
              <w:rPr>
                <w:rFonts w:ascii="Abadi MT Condensed Light" w:hAnsi="Abadi MT Condensed Light" w:cs="Times New Roman"/>
                <w:color w:val="000000" w:themeColor="text1"/>
              </w:rPr>
              <w:t>Chapter 12 Review</w:t>
            </w:r>
          </w:p>
          <w:p w14:paraId="4357E4F8" w14:textId="1C48ACF7" w:rsidR="00E236EF" w:rsidRPr="00E236EF" w:rsidRDefault="00E236EF" w:rsidP="00E236EF">
            <w:pPr>
              <w:pStyle w:val="ListParagraph"/>
              <w:numPr>
                <w:ilvl w:val="0"/>
                <w:numId w:val="15"/>
              </w:numPr>
              <w:tabs>
                <w:tab w:val="center" w:pos="1025"/>
              </w:tabs>
              <w:rPr>
                <w:rFonts w:ascii="Pleasewritemeasong" w:hAnsi="Pleasewritemeasong" w:cs="Times New Roman"/>
                <w:color w:val="008000"/>
              </w:rPr>
            </w:pPr>
            <w:r w:rsidRPr="00E236EF">
              <w:rPr>
                <w:rFonts w:ascii="Abadi MT Condensed Light" w:hAnsi="Abadi MT Condensed Light" w:cs="Times New Roman"/>
                <w:color w:val="000000" w:themeColor="text1"/>
              </w:rPr>
              <w:t>Work on Chapter 12 cheat card</w:t>
            </w:r>
          </w:p>
          <w:p w14:paraId="28CD8A7B" w14:textId="0F4D0E47"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306AD037" w14:textId="77777777" w:rsidR="00E236EF" w:rsidRDefault="00E236EF" w:rsidP="00E236EF">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12 Test</w:t>
            </w:r>
          </w:p>
          <w:p w14:paraId="16825A59" w14:textId="1FCD1612" w:rsidR="00061916" w:rsidRDefault="00E236EF" w:rsidP="00E236EF">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Chapter 12 Document Based Questions</w:t>
            </w:r>
            <w:r>
              <w:rPr>
                <w:rFonts w:ascii="Pleasewritemeasong" w:hAnsi="Pleasewritemeasong" w:cs="Times New Roman"/>
                <w:color w:val="008000"/>
              </w:rPr>
              <w:t xml:space="preserve"> </w:t>
            </w:r>
          </w:p>
          <w:p w14:paraId="21D0B631" w14:textId="3F3938D9" w:rsidR="00061916" w:rsidRDefault="00061916" w:rsidP="00061916">
            <w:pPr>
              <w:tabs>
                <w:tab w:val="center" w:pos="1025"/>
              </w:tabs>
              <w:rPr>
                <w:rFonts w:ascii="Pleasewritemeasong" w:hAnsi="Pleasewritemeasong" w:cs="Times New Roman"/>
                <w:color w:val="008000"/>
              </w:rPr>
            </w:pPr>
          </w:p>
          <w:p w14:paraId="70466713" w14:textId="382093E2" w:rsidR="00061916" w:rsidRPr="00123FCE" w:rsidRDefault="00061916" w:rsidP="00061916">
            <w:pPr>
              <w:tabs>
                <w:tab w:val="center" w:pos="1025"/>
              </w:tabs>
              <w:rPr>
                <w:rFonts w:ascii="Pleasewritemeasong" w:hAnsi="Pleasewritemeasong" w:cs="Times New Roman"/>
                <w:color w:val="008000"/>
              </w:rPr>
            </w:pPr>
            <w:bookmarkStart w:id="0" w:name="_GoBack"/>
            <w:bookmarkEnd w:id="0"/>
          </w:p>
        </w:tc>
        <w:tc>
          <w:tcPr>
            <w:tcW w:w="2122" w:type="dxa"/>
          </w:tcPr>
          <w:p w14:paraId="57ED2E4D" w14:textId="3FD5A82F" w:rsidR="00061916" w:rsidRPr="00AF4AFF" w:rsidRDefault="00512F53" w:rsidP="00E236EF">
            <w:pPr>
              <w:tabs>
                <w:tab w:val="center" w:pos="1025"/>
              </w:tabs>
              <w:rPr>
                <w:rFonts w:ascii="Keep on Truckin" w:hAnsi="Keep on Truckin" w:cs="Times New Roman"/>
                <w:color w:val="FF6600"/>
              </w:rPr>
            </w:pPr>
            <w:r>
              <w:rPr>
                <w:rFonts w:ascii="Abadi MT Condensed Light" w:hAnsi="Abadi MT Condensed Light" w:cs="Times New Roman"/>
                <w:color w:val="000000" w:themeColor="text1"/>
              </w:rPr>
              <w:t>Close-Read Manifest Destiny</w:t>
            </w:r>
          </w:p>
        </w:tc>
        <w:tc>
          <w:tcPr>
            <w:tcW w:w="2160" w:type="dxa"/>
          </w:tcPr>
          <w:p w14:paraId="4116171D" w14:textId="4229F4D5" w:rsidR="00061916" w:rsidRPr="00DA2974" w:rsidRDefault="00DA2974" w:rsidP="004F2635">
            <w:pPr>
              <w:tabs>
                <w:tab w:val="center" w:pos="1025"/>
              </w:tabs>
              <w:rPr>
                <w:rFonts w:ascii="Pleasewritemeasong" w:hAnsi="Pleasewritemeasong" w:cs="Times New Roman"/>
              </w:rPr>
            </w:pPr>
            <w:r w:rsidRPr="00DA2974">
              <w:rPr>
                <w:rFonts w:ascii="Pleasewritemeasong" w:hAnsi="Pleasewritemeasong" w:cs="Times New Roman"/>
              </w:rPr>
              <w:t xml:space="preserve">During the 1840s, more Americans than British settled in the OR Country.  How do you think this </w:t>
            </w:r>
            <w:proofErr w:type="gramStart"/>
            <w:r w:rsidRPr="00DA2974">
              <w:rPr>
                <w:rFonts w:ascii="Pleasewritemeasong" w:hAnsi="Pleasewritemeasong" w:cs="Times New Roman"/>
              </w:rPr>
              <w:t>settlement influenced</w:t>
            </w:r>
            <w:proofErr w:type="gramEnd"/>
            <w:r w:rsidRPr="00DA2974">
              <w:rPr>
                <w:rFonts w:ascii="Pleasewritemeasong" w:hAnsi="Pleasewritemeasong" w:cs="Times New Roman"/>
              </w:rPr>
              <w:t xml:space="preserve"> negotiations with the British over the territory?</w:t>
            </w:r>
          </w:p>
        </w:tc>
        <w:tc>
          <w:tcPr>
            <w:tcW w:w="2267" w:type="dxa"/>
          </w:tcPr>
          <w:p w14:paraId="078196E5" w14:textId="2A00A277" w:rsidR="00176FF3" w:rsidRPr="00DA2974" w:rsidRDefault="00DA2974" w:rsidP="00E236EF">
            <w:pPr>
              <w:tabs>
                <w:tab w:val="center" w:pos="1025"/>
              </w:tabs>
              <w:rPr>
                <w:rFonts w:ascii="Arial Narrow" w:hAnsi="Arial Narrow" w:cs="Times New Roman"/>
                <w:color w:val="660066"/>
              </w:rPr>
            </w:pPr>
            <w:r w:rsidRPr="00DA2974">
              <w:rPr>
                <w:rFonts w:ascii="Arial Narrow" w:hAnsi="Arial Narrow" w:cs="Times New Roman"/>
                <w:color w:val="660066"/>
              </w:rPr>
              <w:t>How did the battle at the Alamo influence TX becoming an independent nation?</w:t>
            </w:r>
          </w:p>
        </w:tc>
      </w:tr>
      <w:tr w:rsidR="00176FF3" w:rsidRPr="00355AE7" w14:paraId="58AA9B62" w14:textId="77777777" w:rsidTr="000E3399">
        <w:trPr>
          <w:trHeight w:val="1084"/>
        </w:trPr>
        <w:tc>
          <w:tcPr>
            <w:tcW w:w="2288" w:type="dxa"/>
          </w:tcPr>
          <w:p w14:paraId="5B23C83A" w14:textId="1DF7CC2C"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1C2C901C" w14:textId="77777777" w:rsidR="00E236EF" w:rsidRPr="00E236EF" w:rsidRDefault="00E236EF" w:rsidP="00E236EF">
            <w:pPr>
              <w:pStyle w:val="ListParagraph"/>
              <w:numPr>
                <w:ilvl w:val="0"/>
                <w:numId w:val="15"/>
              </w:numPr>
              <w:tabs>
                <w:tab w:val="center" w:pos="1025"/>
              </w:tabs>
              <w:rPr>
                <w:rFonts w:ascii="Abadi MT Condensed Light" w:hAnsi="Abadi MT Condensed Light" w:cs="Times New Roman"/>
                <w:color w:val="000000" w:themeColor="text1"/>
              </w:rPr>
            </w:pPr>
            <w:r w:rsidRPr="00E236EF">
              <w:rPr>
                <w:rFonts w:ascii="Abadi MT Condensed Light" w:hAnsi="Abadi MT Condensed Light" w:cs="Times New Roman"/>
                <w:color w:val="000000" w:themeColor="text1"/>
              </w:rPr>
              <w:t>Vocabulary Quiz chapter 12</w:t>
            </w:r>
          </w:p>
          <w:p w14:paraId="74A13B6A" w14:textId="77777777" w:rsidR="00E236EF" w:rsidRPr="00E236EF" w:rsidRDefault="00E236EF" w:rsidP="00E236EF">
            <w:pPr>
              <w:pStyle w:val="ListParagraph"/>
              <w:numPr>
                <w:ilvl w:val="0"/>
                <w:numId w:val="15"/>
              </w:numPr>
              <w:tabs>
                <w:tab w:val="center" w:pos="1025"/>
              </w:tabs>
              <w:rPr>
                <w:rFonts w:ascii="Abadi MT Condensed Light" w:hAnsi="Abadi MT Condensed Light" w:cs="Times New Roman"/>
                <w:color w:val="000000" w:themeColor="text1"/>
              </w:rPr>
            </w:pPr>
            <w:r w:rsidRPr="00E236EF">
              <w:rPr>
                <w:rFonts w:ascii="Abadi MT Condensed Light" w:hAnsi="Abadi MT Condensed Light" w:cs="Times New Roman"/>
                <w:color w:val="000000" w:themeColor="text1"/>
              </w:rPr>
              <w:t>Chapter 12 Review</w:t>
            </w:r>
          </w:p>
          <w:p w14:paraId="68714904" w14:textId="77777777" w:rsidR="00E236EF" w:rsidRPr="00E236EF" w:rsidRDefault="00E236EF" w:rsidP="00E236EF">
            <w:pPr>
              <w:pStyle w:val="ListParagraph"/>
              <w:numPr>
                <w:ilvl w:val="0"/>
                <w:numId w:val="15"/>
              </w:numPr>
              <w:tabs>
                <w:tab w:val="center" w:pos="1025"/>
              </w:tabs>
              <w:rPr>
                <w:rFonts w:ascii="Pleasewritemeasong" w:hAnsi="Pleasewritemeasong" w:cs="Times New Roman"/>
                <w:color w:val="008000"/>
              </w:rPr>
            </w:pPr>
            <w:r w:rsidRPr="00E236EF">
              <w:rPr>
                <w:rFonts w:ascii="Abadi MT Condensed Light" w:hAnsi="Abadi MT Condensed Light" w:cs="Times New Roman"/>
                <w:color w:val="000000" w:themeColor="text1"/>
              </w:rPr>
              <w:t>Work on Chapter 12 cheat card</w:t>
            </w:r>
          </w:p>
          <w:p w14:paraId="059578A3" w14:textId="77777777" w:rsidR="00582053" w:rsidRDefault="00582053" w:rsidP="00582053">
            <w:pPr>
              <w:tabs>
                <w:tab w:val="center" w:pos="1025"/>
              </w:tabs>
              <w:rPr>
                <w:rFonts w:ascii="Pleasewritemeasong" w:hAnsi="Pleasewritemeasong" w:cs="Times New Roman"/>
              </w:rPr>
            </w:pPr>
          </w:p>
          <w:p w14:paraId="42447FB8" w14:textId="2BA419EB"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19D476C0" w14:textId="77777777" w:rsidR="00E236EF" w:rsidRDefault="00E236EF" w:rsidP="00E236EF">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12 Test</w:t>
            </w:r>
          </w:p>
          <w:p w14:paraId="58E4857E" w14:textId="4F2D70AE" w:rsidR="00521A80" w:rsidRPr="00AF4AFF" w:rsidRDefault="00E236EF" w:rsidP="00E236EF">
            <w:pPr>
              <w:rPr>
                <w:rFonts w:ascii="Pleasewritemeasong" w:hAnsi="Pleasewritemeasong" w:cs="Times New Roman"/>
              </w:rPr>
            </w:pPr>
            <w:r>
              <w:rPr>
                <w:rFonts w:ascii="Abadi MT Condensed Light" w:hAnsi="Abadi MT Condensed Light" w:cs="Times New Roman"/>
                <w:color w:val="000000" w:themeColor="text1"/>
              </w:rPr>
              <w:t>Chapter 12 Document Based Questions</w:t>
            </w:r>
            <w:r w:rsidRPr="00AF4AFF">
              <w:rPr>
                <w:rFonts w:ascii="Pleasewritemeasong" w:hAnsi="Pleasewritemeasong" w:cs="Times New Roman"/>
              </w:rPr>
              <w:t xml:space="preserve"> </w:t>
            </w:r>
          </w:p>
        </w:tc>
        <w:tc>
          <w:tcPr>
            <w:tcW w:w="2122" w:type="dxa"/>
          </w:tcPr>
          <w:p w14:paraId="51E20FD5" w14:textId="02A1EE31" w:rsidR="00176FF3" w:rsidRPr="00034B39" w:rsidRDefault="00512F53" w:rsidP="00521A80">
            <w:pPr>
              <w:rPr>
                <w:rFonts w:ascii="Pleasewritemeasong" w:hAnsi="Pleasewritemeasong" w:cs="Times New Roman"/>
              </w:rPr>
            </w:pPr>
            <w:r>
              <w:rPr>
                <w:rFonts w:ascii="Abadi MT Condensed Light" w:hAnsi="Abadi MT Condensed Light" w:cs="Times New Roman"/>
                <w:color w:val="000000" w:themeColor="text1"/>
              </w:rPr>
              <w:t>Close-Read Manifest Destiny</w:t>
            </w:r>
          </w:p>
        </w:tc>
        <w:tc>
          <w:tcPr>
            <w:tcW w:w="2160" w:type="dxa"/>
          </w:tcPr>
          <w:p w14:paraId="68864F25" w14:textId="3FE7E405" w:rsidR="00176FF3" w:rsidRPr="00365BA3" w:rsidRDefault="00176FF3" w:rsidP="00B27776">
            <w:pPr>
              <w:tabs>
                <w:tab w:val="center" w:pos="1025"/>
              </w:tabs>
              <w:rPr>
                <w:rFonts w:ascii="Abadi MT Condensed Light" w:hAnsi="Abadi MT Condensed Light" w:cs="Times New Roman"/>
                <w:color w:val="000000" w:themeColor="text1"/>
              </w:rPr>
            </w:pPr>
            <w:r w:rsidRPr="00365BA3">
              <w:rPr>
                <w:rFonts w:ascii="Abadi MT Condensed Light" w:hAnsi="Abadi MT Condensed Light" w:cs="Times New Roman"/>
                <w:color w:val="000000" w:themeColor="text1"/>
              </w:rPr>
              <w:t xml:space="preserve"> </w:t>
            </w:r>
            <w:r w:rsidR="00DA2974">
              <w:rPr>
                <w:rFonts w:ascii="Abadi MT Condensed Light" w:hAnsi="Abadi MT Condensed Light" w:cs="Times New Roman"/>
                <w:color w:val="000000" w:themeColor="text1"/>
              </w:rPr>
              <w:t xml:space="preserve">Close Read/HW Questions </w:t>
            </w:r>
          </w:p>
        </w:tc>
        <w:tc>
          <w:tcPr>
            <w:tcW w:w="2267" w:type="dxa"/>
          </w:tcPr>
          <w:p w14:paraId="79ABF1C9" w14:textId="04306365" w:rsidR="00E236EF" w:rsidRPr="00582053" w:rsidRDefault="00E236EF" w:rsidP="00E236EF">
            <w:pPr>
              <w:tabs>
                <w:tab w:val="center" w:pos="1025"/>
              </w:tabs>
              <w:rPr>
                <w:rFonts w:ascii="Pleasewritemeasong" w:hAnsi="Pleasewritemeasong" w:cs="Times New Roman"/>
              </w:rPr>
            </w:pPr>
          </w:p>
          <w:p w14:paraId="03972672" w14:textId="720A027E" w:rsidR="00176FF3" w:rsidRPr="00582053" w:rsidRDefault="00DA2974" w:rsidP="00587D14">
            <w:pPr>
              <w:rPr>
                <w:rFonts w:ascii="Pleasewritemeasong" w:hAnsi="Pleasewritemeasong" w:cs="Times New Roman"/>
              </w:rPr>
            </w:pPr>
            <w:r>
              <w:rPr>
                <w:rFonts w:ascii="Abadi MT Condensed Light" w:hAnsi="Abadi MT Condensed Light" w:cs="Times New Roman"/>
                <w:color w:val="000000" w:themeColor="text1"/>
              </w:rPr>
              <w:t>Close Read/HW Questions</w:t>
            </w:r>
          </w:p>
        </w:tc>
      </w:tr>
      <w:tr w:rsidR="00176FF3" w:rsidRPr="00355AE7" w14:paraId="5D76DDDB" w14:textId="77777777" w:rsidTr="000E3399">
        <w:trPr>
          <w:trHeight w:val="1084"/>
        </w:trPr>
        <w:tc>
          <w:tcPr>
            <w:tcW w:w="2288" w:type="dxa"/>
          </w:tcPr>
          <w:p w14:paraId="7AE4E144" w14:textId="1B00B925"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0D140BAE" w14:textId="77777777"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7FA220ED" w14:textId="36C032ED"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12-2:  Thursday, February 18</w:t>
            </w:r>
          </w:p>
          <w:p w14:paraId="234C1866" w14:textId="09D614A5" w:rsidR="00582053" w:rsidRDefault="00587D14" w:rsidP="00587D14">
            <w:pPr>
              <w:tabs>
                <w:tab w:val="center" w:pos="1025"/>
              </w:tabs>
              <w:rPr>
                <w:rFonts w:ascii="Pleasewritemeasong" w:hAnsi="Pleasewritemeasong" w:cs="Times New Roman"/>
              </w:rPr>
            </w:pPr>
            <w:r>
              <w:rPr>
                <w:rFonts w:ascii="Pleasewritemeasong" w:hAnsi="Pleasewritemeasong" w:cs="Times New Roman"/>
                <w:color w:val="FF0080"/>
              </w:rPr>
              <w:t>12-3:  Monday, February 22</w:t>
            </w:r>
          </w:p>
          <w:p w14:paraId="39A2F3FA" w14:textId="2CE8339D"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7396081B" w14:textId="77777777"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B769B8E" w14:textId="3F8A6061" w:rsidR="00176FF3" w:rsidRPr="00342E8B" w:rsidRDefault="00176FF3" w:rsidP="00E236EF">
            <w:pPr>
              <w:tabs>
                <w:tab w:val="center" w:pos="1025"/>
              </w:tabs>
              <w:rPr>
                <w:rFonts w:ascii="Pleasewritemeasong" w:hAnsi="Pleasewritemeasong" w:cs="Times New Roman"/>
                <w:color w:val="FF0080"/>
              </w:rPr>
            </w:pPr>
          </w:p>
        </w:tc>
        <w:tc>
          <w:tcPr>
            <w:tcW w:w="2122" w:type="dxa"/>
          </w:tcPr>
          <w:p w14:paraId="6820127C" w14:textId="77777777" w:rsidR="00582053" w:rsidRDefault="00512F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00CCBB72" w14:textId="7EE340C0" w:rsidR="00512F53" w:rsidRDefault="00512F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2BCC3F85" w14:textId="6F38061A" w:rsidR="00512F53" w:rsidRDefault="00512F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023E52B3" w14:textId="0ECABFBC" w:rsidR="00512F53" w:rsidRDefault="00512F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13:3: Thursday, February 3</w:t>
            </w:r>
          </w:p>
          <w:p w14:paraId="503A7957" w14:textId="132A5548" w:rsidR="00512F53" w:rsidRPr="006936A0" w:rsidRDefault="00512F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13:4: Monday, March 7</w:t>
            </w:r>
          </w:p>
        </w:tc>
        <w:tc>
          <w:tcPr>
            <w:tcW w:w="2160" w:type="dxa"/>
          </w:tcPr>
          <w:p w14:paraId="1B17D3CF"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7C257986"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44B3F4E7"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46C7190F"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13:3: Thursday, February 3</w:t>
            </w:r>
          </w:p>
          <w:p w14:paraId="6E4DE7E1" w14:textId="5F1937CD" w:rsidR="00176FF3" w:rsidRPr="00372E3C" w:rsidRDefault="00512F53" w:rsidP="00512F53">
            <w:pPr>
              <w:tabs>
                <w:tab w:val="num" w:pos="720"/>
                <w:tab w:val="center" w:pos="1025"/>
              </w:tabs>
              <w:rPr>
                <w:rFonts w:ascii="Abadi MT Condensed Light" w:hAnsi="Abadi MT Condensed Light" w:cs="Times New Roman"/>
                <w:color w:val="FF00FF"/>
              </w:rPr>
            </w:pPr>
            <w:r>
              <w:rPr>
                <w:rFonts w:ascii="Pleasewritemeasong" w:hAnsi="Pleasewritemeasong" w:cs="Times New Roman"/>
                <w:color w:val="FF0080"/>
              </w:rPr>
              <w:t>13:4: Monday, March 7</w:t>
            </w:r>
          </w:p>
        </w:tc>
        <w:tc>
          <w:tcPr>
            <w:tcW w:w="2267" w:type="dxa"/>
          </w:tcPr>
          <w:p w14:paraId="657EAE21"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47EB0F17"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1FAEBCCD"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0D8DB6FA"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13:3: Thursday, February 3</w:t>
            </w:r>
          </w:p>
          <w:p w14:paraId="3DC58472" w14:textId="10B158A2" w:rsidR="00176FF3" w:rsidRPr="004F2635"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13:4: Monday, March 7</w:t>
            </w:r>
          </w:p>
        </w:tc>
      </w:tr>
      <w:tr w:rsidR="00176FF3" w:rsidRPr="00355AE7" w14:paraId="15514E88" w14:textId="77777777" w:rsidTr="000E3399">
        <w:trPr>
          <w:trHeight w:val="542"/>
        </w:trPr>
        <w:tc>
          <w:tcPr>
            <w:tcW w:w="2288" w:type="dxa"/>
          </w:tcPr>
          <w:p w14:paraId="2417F2BE" w14:textId="2BF74C3C"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0131D4D8"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6FBF02C3"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Mid-Chapter Quiz (open journal): Wednesday, February 17</w:t>
            </w:r>
          </w:p>
          <w:p w14:paraId="0DD9D7B3"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79349968"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69AAC6F5" w14:textId="44C52E0C" w:rsidR="00176FF3" w:rsidRPr="000F42EB" w:rsidRDefault="00176FF3" w:rsidP="00B95D32">
            <w:pPr>
              <w:rPr>
                <w:rFonts w:ascii="Pleasewritemeasong" w:hAnsi="Pleasewritemeasong" w:cs="Times New Roman"/>
                <w:color w:val="FF0000"/>
              </w:rPr>
            </w:pPr>
          </w:p>
        </w:tc>
        <w:tc>
          <w:tcPr>
            <w:tcW w:w="2108" w:type="dxa"/>
          </w:tcPr>
          <w:p w14:paraId="12F47CD8" w14:textId="049BE253" w:rsidR="000E3399"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7F8434E5" w14:textId="73010DCA" w:rsidR="00582053"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0807440F" w14:textId="0A7AF393" w:rsidR="00582053"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2E792FD4" w14:textId="77777777" w:rsidR="000E3399" w:rsidRPr="00B95D32" w:rsidRDefault="000E3399" w:rsidP="000E3399">
            <w:pPr>
              <w:tabs>
                <w:tab w:val="num" w:pos="720"/>
              </w:tabs>
              <w:rPr>
                <w:rFonts w:ascii="Pleasewritemeasong" w:hAnsi="Pleasewritemeasong" w:cs="Times New Roman"/>
                <w:color w:val="FF0000"/>
              </w:rPr>
            </w:pP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2DF9D815" w14:textId="0689E437" w:rsidR="00582053" w:rsidRDefault="00E236EF"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193B7C7C" w14:textId="1CD1D184"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Mid-Chapter Quiz: Feb. 29 (open journal)</w:t>
            </w:r>
          </w:p>
          <w:p w14:paraId="59EDB26D" w14:textId="385F6C8D"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782976EF" w14:textId="3FD42E85"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3833C009" w14:textId="77777777" w:rsidR="00512F53" w:rsidRDefault="00512F53" w:rsidP="00582053">
            <w:pPr>
              <w:tabs>
                <w:tab w:val="num" w:pos="720"/>
              </w:tabs>
              <w:rPr>
                <w:rFonts w:ascii="Pleasewritemeasong" w:hAnsi="Pleasewritemeasong" w:cs="Times New Roman"/>
                <w:color w:val="FF0000"/>
              </w:rPr>
            </w:pPr>
          </w:p>
          <w:p w14:paraId="1EC8FF83" w14:textId="5F77E152" w:rsidR="00176FF3" w:rsidRPr="000F42EB" w:rsidRDefault="00176FF3" w:rsidP="00E236EF">
            <w:pPr>
              <w:tabs>
                <w:tab w:val="num" w:pos="720"/>
              </w:tabs>
              <w:rPr>
                <w:rFonts w:ascii="Pleasewritemeasong" w:hAnsi="Pleasewritemeasong" w:cs="Times New Roman"/>
                <w:color w:val="FF0000"/>
              </w:rPr>
            </w:pPr>
          </w:p>
        </w:tc>
        <w:tc>
          <w:tcPr>
            <w:tcW w:w="2160" w:type="dxa"/>
          </w:tcPr>
          <w:p w14:paraId="4ED01958" w14:textId="77777777" w:rsidR="00512F53" w:rsidRDefault="00512F53" w:rsidP="00512F53">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2069312B"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Mid-Chapter Quiz: Feb. 29 (open journal)</w:t>
            </w:r>
          </w:p>
          <w:p w14:paraId="7E8FFD2F"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74F0E79C"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1FFEFF56" w14:textId="7304D351" w:rsidR="00176FF3" w:rsidRPr="000F42EB" w:rsidRDefault="00176FF3" w:rsidP="00372E3C">
            <w:pPr>
              <w:rPr>
                <w:rFonts w:ascii="Pleasewritemeasong" w:hAnsi="Pleasewritemeasong" w:cs="Times New Roman"/>
                <w:color w:val="FF0000"/>
              </w:rPr>
            </w:pPr>
          </w:p>
        </w:tc>
        <w:tc>
          <w:tcPr>
            <w:tcW w:w="2267" w:type="dxa"/>
          </w:tcPr>
          <w:p w14:paraId="58F24F78" w14:textId="77777777" w:rsidR="00512F53" w:rsidRDefault="00512F53" w:rsidP="00512F53">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62DF9BEA"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Mid-Chapter Quiz: Feb. 29 (open journal)</w:t>
            </w:r>
          </w:p>
          <w:p w14:paraId="376D3A5F"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74652A99"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1496494E" w14:textId="37EBC1FC" w:rsidR="00176FF3" w:rsidRPr="000F42EB" w:rsidRDefault="00176FF3" w:rsidP="00E236EF">
            <w:pPr>
              <w:tabs>
                <w:tab w:val="num" w:pos="720"/>
              </w:tabs>
              <w:rPr>
                <w:rFonts w:ascii="Pleasewritemeasong" w:hAnsi="Pleasewritemeasong" w:cs="Times New Roman"/>
                <w:color w:val="FF0000"/>
              </w:rPr>
            </w:pPr>
          </w:p>
        </w:tc>
      </w:tr>
      <w:tr w:rsidR="00176FF3" w:rsidRPr="00355AE7" w14:paraId="3B25647D" w14:textId="77777777" w:rsidTr="000E3399">
        <w:trPr>
          <w:trHeight w:val="542"/>
        </w:trPr>
        <w:tc>
          <w:tcPr>
            <w:tcW w:w="2288" w:type="dxa"/>
          </w:tcPr>
          <w:p w14:paraId="53DCBDC6" w14:textId="345ADCB5"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FF2ECB"/>
    <w:multiLevelType w:val="hybridMultilevel"/>
    <w:tmpl w:val="D1C86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15"/>
  </w:num>
  <w:num w:numId="6">
    <w:abstractNumId w:val="12"/>
  </w:num>
  <w:num w:numId="7">
    <w:abstractNumId w:val="3"/>
  </w:num>
  <w:num w:numId="8">
    <w:abstractNumId w:val="14"/>
  </w:num>
  <w:num w:numId="9">
    <w:abstractNumId w:val="10"/>
  </w:num>
  <w:num w:numId="10">
    <w:abstractNumId w:val="5"/>
  </w:num>
  <w:num w:numId="11">
    <w:abstractNumId w:val="4"/>
  </w:num>
  <w:num w:numId="12">
    <w:abstractNumId w:val="16"/>
  </w:num>
  <w:num w:numId="13">
    <w:abstractNumId w:val="0"/>
  </w:num>
  <w:num w:numId="14">
    <w:abstractNumId w:val="8"/>
  </w:num>
  <w:num w:numId="15">
    <w:abstractNumId w:val="6"/>
  </w:num>
  <w:num w:numId="16">
    <w:abstractNumId w:val="2"/>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2E8B"/>
    <w:rsid w:val="0034553B"/>
    <w:rsid w:val="00345764"/>
    <w:rsid w:val="00355AE7"/>
    <w:rsid w:val="00363D4E"/>
    <w:rsid w:val="00365BA3"/>
    <w:rsid w:val="00372E3C"/>
    <w:rsid w:val="003875CB"/>
    <w:rsid w:val="003C3EE6"/>
    <w:rsid w:val="003D6FAD"/>
    <w:rsid w:val="00424AD5"/>
    <w:rsid w:val="00472F7C"/>
    <w:rsid w:val="004B05B5"/>
    <w:rsid w:val="004C6530"/>
    <w:rsid w:val="004C68AE"/>
    <w:rsid w:val="004F2635"/>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71E27"/>
    <w:rsid w:val="007A5D8C"/>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B6AE2"/>
    <w:rsid w:val="00AC0CC2"/>
    <w:rsid w:val="00AC288D"/>
    <w:rsid w:val="00AF4AFF"/>
    <w:rsid w:val="00B14483"/>
    <w:rsid w:val="00B27776"/>
    <w:rsid w:val="00B30098"/>
    <w:rsid w:val="00B56F13"/>
    <w:rsid w:val="00B905D6"/>
    <w:rsid w:val="00B95D32"/>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A2974"/>
    <w:rsid w:val="00DC59BD"/>
    <w:rsid w:val="00E21A4C"/>
    <w:rsid w:val="00E236EF"/>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1349</Words>
  <Characters>7694</Characters>
  <Application>Microsoft Macintosh Word</Application>
  <DocSecurity>0</DocSecurity>
  <Lines>64</Lines>
  <Paragraphs>18</Paragraphs>
  <ScaleCrop>false</ScaleCrop>
  <Company>Shelby County Schools</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4</cp:revision>
  <cp:lastPrinted>2015-12-11T22:09:00Z</cp:lastPrinted>
  <dcterms:created xsi:type="dcterms:W3CDTF">2016-02-19T12:45:00Z</dcterms:created>
  <dcterms:modified xsi:type="dcterms:W3CDTF">2016-02-19T21:29:00Z</dcterms:modified>
</cp:coreProperties>
</file>